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16" w:rsidRPr="00443CA0" w:rsidRDefault="00474E16" w:rsidP="00474E1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43CA0">
        <w:rPr>
          <w:rFonts w:ascii="Times New Roman" w:hAnsi="Times New Roman" w:cs="Times New Roman"/>
          <w:sz w:val="24"/>
          <w:szCs w:val="24"/>
        </w:rPr>
        <w:t>Fillimisht, ju bëjmë me dije se, Zyra e Komisionerit si institucion i pavarur monitoron dhe mbikëqyr zbatimin e legjislacionit p</w:t>
      </w:r>
      <w:r w:rsidRPr="00443CA0">
        <w:rPr>
          <w:rFonts w:ascii="Times New Roman" w:hAnsi="Times New Roman" w:cs="Times New Roman"/>
          <w:iCs/>
          <w:sz w:val="24"/>
          <w:szCs w:val="24"/>
        </w:rPr>
        <w:t>ër të drejtën e informimit</w:t>
      </w:r>
      <w:r w:rsidRPr="00443CA0">
        <w:rPr>
          <w:rFonts w:ascii="Times New Roman" w:hAnsi="Times New Roman" w:cs="Times New Roman"/>
          <w:sz w:val="24"/>
          <w:szCs w:val="24"/>
        </w:rPr>
        <w:t xml:space="preserve"> dhe legjislacionit </w:t>
      </w:r>
      <w:r w:rsidRPr="00443CA0">
        <w:rPr>
          <w:rFonts w:ascii="Times New Roman" w:hAnsi="Times New Roman" w:cs="Times New Roman"/>
          <w:iCs/>
          <w:sz w:val="24"/>
          <w:szCs w:val="24"/>
        </w:rPr>
        <w:t xml:space="preserve">për </w:t>
      </w:r>
      <w:r w:rsidRPr="00443CA0">
        <w:rPr>
          <w:rFonts w:ascii="Times New Roman" w:hAnsi="Times New Roman"/>
          <w:iCs/>
          <w:sz w:val="24"/>
          <w:szCs w:val="24"/>
        </w:rPr>
        <w:t>mbrojtjen e të dhënave personale.</w:t>
      </w:r>
    </w:p>
    <w:p w:rsidR="00474E16" w:rsidRPr="00443CA0" w:rsidRDefault="00474E16" w:rsidP="00474E1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474E16" w:rsidRPr="00443CA0" w:rsidRDefault="00474E16" w:rsidP="00474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CA0">
        <w:rPr>
          <w:rFonts w:ascii="Times New Roman" w:hAnsi="Times New Roman" w:cs="Times New Roman"/>
          <w:sz w:val="24"/>
          <w:szCs w:val="24"/>
        </w:rPr>
        <w:t>Lidhur me pyetjen e parë dhe pyetjen e dytë të kërkesës tuaj, sikurse është bërë publike,</w:t>
      </w:r>
      <w:r w:rsidRPr="00443CA0">
        <w:rPr>
          <w:rFonts w:ascii="Times New Roman" w:eastAsia="Calibri" w:hAnsi="Times New Roman" w:cs="Times New Roman"/>
          <w:sz w:val="24"/>
          <w:szCs w:val="24"/>
          <w:lang w:eastAsia="sq-AL"/>
        </w:rPr>
        <w:t xml:space="preserve"> autoritetet shqiptare janë përballur me sulme kibernetike të cilat kanë të bëjnë me infrastrukturën kritike. </w:t>
      </w:r>
      <w:r w:rsidRPr="00443CA0">
        <w:rPr>
          <w:rFonts w:ascii="Times New Roman" w:hAnsi="Times New Roman" w:cs="Times New Roman"/>
          <w:sz w:val="24"/>
          <w:szCs w:val="24"/>
        </w:rPr>
        <w:t xml:space="preserve">Për sa më sipër, ju informojmë se Zyra e Komisionerit nuk ka në objekt të aktivitetit të saj sigurinë kibernetike dhe nuk ka administruar ankesa në lidhje me këtë objekt. </w:t>
      </w:r>
    </w:p>
    <w:p w:rsidR="00474E16" w:rsidRPr="00443CA0" w:rsidRDefault="00474E16" w:rsidP="00474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E16" w:rsidRPr="00443CA0" w:rsidRDefault="00474E16" w:rsidP="00474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CA0">
        <w:rPr>
          <w:rFonts w:ascii="Times New Roman" w:hAnsi="Times New Roman" w:cs="Times New Roman"/>
          <w:sz w:val="24"/>
          <w:szCs w:val="24"/>
        </w:rPr>
        <w:t xml:space="preserve">Ndërkohë, në lidhje me përhapjen e paligjshme të të dhënave personale si psh. rastet e njohura “pagat” dhe “targat”, Zyra e Komisionerit ka kryer hetime administrative pranë disa kontrolluesve në lidhje me përhapjen e paligjshme </w:t>
      </w:r>
      <w:r w:rsidRPr="00443C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>të të dhënave personale të subjekteve “</w:t>
      </w:r>
      <w:r w:rsidRPr="00443CA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GB"/>
        </w:rPr>
        <w:t>nëpunës/punëmarrës”</w:t>
      </w:r>
      <w:r w:rsidRPr="00443C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 xml:space="preserve"> si dhe të dhënat personale të subjekteve “</w:t>
      </w:r>
      <w:bookmarkStart w:id="0" w:name="_GoBack"/>
      <w:r w:rsidRPr="00474E16">
        <w:rPr>
          <w:rFonts w:ascii="Times New Roman" w:hAnsi="Times New Roman" w:cs="Times New Roman"/>
          <w:i/>
          <w:sz w:val="24"/>
          <w:szCs w:val="24"/>
        </w:rPr>
        <w:t>pronar automjetesh</w:t>
      </w:r>
      <w:bookmarkEnd w:id="0"/>
      <w:r w:rsidRPr="00443CA0">
        <w:rPr>
          <w:rFonts w:ascii="Times New Roman" w:hAnsi="Times New Roman" w:cs="Times New Roman"/>
          <w:sz w:val="24"/>
          <w:szCs w:val="24"/>
        </w:rPr>
        <w:t>”.  Në përfundim të këtyre hetime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443CA0">
        <w:rPr>
          <w:rFonts w:ascii="Times New Roman" w:hAnsi="Times New Roman" w:cs="Times New Roman"/>
          <w:sz w:val="24"/>
          <w:szCs w:val="24"/>
        </w:rPr>
        <w:t xml:space="preserve"> administrative, Zyra e Komisionerit ka dalë me Vendime dhe/ose Rekomandime. </w:t>
      </w:r>
    </w:p>
    <w:p w:rsidR="00474E16" w:rsidRPr="00443CA0" w:rsidRDefault="00474E16" w:rsidP="00474E1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E16" w:rsidRPr="00443CA0" w:rsidRDefault="00474E16" w:rsidP="00474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CA0">
        <w:rPr>
          <w:rFonts w:ascii="Times New Roman" w:hAnsi="Times New Roman" w:cs="Times New Roman"/>
          <w:sz w:val="24"/>
          <w:szCs w:val="24"/>
        </w:rPr>
        <w:t xml:space="preserve">Aktet dhe konkluzionet e detajuara të hetimeve administrative gjenden të publikuara dhe mund të konsultohen në faqen zyrtare të internetit të Zyrës së Komisionerit në </w:t>
      </w:r>
      <w:r>
        <w:rPr>
          <w:rFonts w:ascii="Times New Roman" w:hAnsi="Times New Roman" w:cs="Times New Roman"/>
          <w:sz w:val="24"/>
          <w:szCs w:val="24"/>
        </w:rPr>
        <w:t>lidhjet</w:t>
      </w:r>
      <w:r w:rsidRPr="00443CA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74E16" w:rsidRPr="00443CA0" w:rsidRDefault="00474E16" w:rsidP="00474E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43CA0">
          <w:rPr>
            <w:rStyle w:val="Hyperlink"/>
            <w:rFonts w:ascii="Times New Roman" w:hAnsi="Times New Roman" w:cs="Times New Roman"/>
            <w:sz w:val="24"/>
            <w:szCs w:val="24"/>
          </w:rPr>
          <w:t>https://idp.al/wp-content/uploads/2024/02/Vendim-26.pdf</w:t>
        </w:r>
      </w:hyperlink>
    </w:p>
    <w:p w:rsidR="00474E16" w:rsidRPr="00443CA0" w:rsidRDefault="00474E16" w:rsidP="00474E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43CA0">
          <w:rPr>
            <w:rStyle w:val="Hyperlink"/>
            <w:rFonts w:ascii="Times New Roman" w:hAnsi="Times New Roman" w:cs="Times New Roman"/>
            <w:sz w:val="24"/>
            <w:szCs w:val="24"/>
          </w:rPr>
          <w:t>https://idp.al/wp-content/uploads/2024/02/Vendim-28.pdf</w:t>
        </w:r>
      </w:hyperlink>
    </w:p>
    <w:p w:rsidR="00474E16" w:rsidRPr="00443CA0" w:rsidRDefault="00474E16" w:rsidP="00474E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43CA0">
          <w:rPr>
            <w:rStyle w:val="Hyperlink"/>
            <w:rFonts w:ascii="Times New Roman" w:hAnsi="Times New Roman" w:cs="Times New Roman"/>
            <w:sz w:val="24"/>
            <w:szCs w:val="24"/>
          </w:rPr>
          <w:t>https://idp.al/wp-content/uploads/2024/02/Vendim-DPSHTRR.pdf</w:t>
        </w:r>
      </w:hyperlink>
    </w:p>
    <w:p w:rsidR="00474E16" w:rsidRPr="00443CA0" w:rsidRDefault="00474E16" w:rsidP="00474E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43CA0">
          <w:rPr>
            <w:rStyle w:val="Hyperlink"/>
            <w:rFonts w:ascii="Times New Roman" w:hAnsi="Times New Roman" w:cs="Times New Roman"/>
            <w:sz w:val="24"/>
            <w:szCs w:val="24"/>
          </w:rPr>
          <w:t>https://idp.al/wp-content/uploads/2024/02/Vendim-TATIME.pdf</w:t>
        </w:r>
      </w:hyperlink>
    </w:p>
    <w:p w:rsidR="00474E16" w:rsidRPr="00443CA0" w:rsidRDefault="00474E16" w:rsidP="00474E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43CA0">
          <w:rPr>
            <w:rStyle w:val="Hyperlink"/>
            <w:rFonts w:ascii="Times New Roman" w:hAnsi="Times New Roman" w:cs="Times New Roman"/>
            <w:sz w:val="24"/>
            <w:szCs w:val="24"/>
          </w:rPr>
          <w:t>https://idp.al/wp-content/uploads/2024/01/Rekomandim-AMF.pdf</w:t>
        </w:r>
      </w:hyperlink>
      <w:r w:rsidRPr="00443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E16" w:rsidRPr="00443CA0" w:rsidRDefault="00474E16" w:rsidP="00474E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4E16" w:rsidRPr="00443CA0" w:rsidRDefault="00474E16" w:rsidP="00474E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lidhje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pyetjen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tretë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studime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statistikore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dhe se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zbatohen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efektivisht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parashikimet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ligjore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për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mbrojtjen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e të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personale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mund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të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gjeni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formë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statistikore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të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përmbledhur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veprimtarinë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Zyrës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së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Komisionerit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fushën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mbrojtjes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së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të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raportet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vjetore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të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publikuara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CA0">
        <w:rPr>
          <w:rFonts w:ascii="Times New Roman" w:hAnsi="Times New Roman" w:cs="Times New Roman"/>
          <w:sz w:val="24"/>
          <w:szCs w:val="24"/>
          <w:lang w:val="en-US"/>
        </w:rPr>
        <w:t>linkun</w:t>
      </w:r>
      <w:proofErr w:type="spellEnd"/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443CA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https://idp.al/raporte-vjetore/</w:t>
        </w:r>
      </w:hyperlink>
      <w:r w:rsidRPr="00443CA0">
        <w:rPr>
          <w:rFonts w:ascii="Times New Roman" w:hAnsi="Times New Roman" w:cs="Times New Roman"/>
          <w:sz w:val="24"/>
          <w:szCs w:val="24"/>
          <w:lang w:val="en-US"/>
        </w:rPr>
        <w:t xml:space="preserve">  .</w:t>
      </w:r>
    </w:p>
    <w:p w:rsidR="00474E16" w:rsidRPr="00443CA0" w:rsidRDefault="00474E16" w:rsidP="00474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DE5" w:rsidRDefault="001A4DE5"/>
    <w:sectPr w:rsidR="001A4DE5" w:rsidSect="00D33582">
      <w:pgSz w:w="11907" w:h="16839" w:code="9"/>
      <w:pgMar w:top="851" w:right="1701" w:bottom="1282" w:left="1701" w:header="1138" w:footer="77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16"/>
    <w:rsid w:val="001A4DE5"/>
    <w:rsid w:val="00266616"/>
    <w:rsid w:val="0029691C"/>
    <w:rsid w:val="002D6928"/>
    <w:rsid w:val="003E49D0"/>
    <w:rsid w:val="00403F73"/>
    <w:rsid w:val="00474E16"/>
    <w:rsid w:val="00A0703E"/>
    <w:rsid w:val="00A81C5C"/>
    <w:rsid w:val="00BD76F1"/>
    <w:rsid w:val="00D33582"/>
    <w:rsid w:val="00E85A98"/>
    <w:rsid w:val="00F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971E4-F2AB-4338-A7B8-00719D2D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E16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E16"/>
    <w:rPr>
      <w:color w:val="0000FF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List Paragraph11,Colorful List - Accent 11,Bullet 1,Bullet Points,MAIN CONTENT,Párrafo de lista,Recommendation,L,TOC style,l"/>
    <w:basedOn w:val="Normal"/>
    <w:link w:val="ListParagraphChar"/>
    <w:uiPriority w:val="34"/>
    <w:qFormat/>
    <w:rsid w:val="00474E16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List Paragraph11 Char,Colorful List - Accent 11 Char,Bullet 1 Char,MAIN CONTENT Char"/>
    <w:link w:val="ListParagraph"/>
    <w:uiPriority w:val="34"/>
    <w:qFormat/>
    <w:locked/>
    <w:rsid w:val="00474E1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p.al/wp-content/uploads/2024/01/Rekomandim-AMF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dp.al/wp-content/uploads/2024/02/Vendim-TATIM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p.al/wp-content/uploads/2024/02/Vendim-DPSHTR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dp.al/wp-content/uploads/2024/02/Vendim-28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dp.al/wp-content/uploads/2024/02/Vendim-26.pdf" TargetMode="External"/><Relationship Id="rId9" Type="http://schemas.openxmlformats.org/officeDocument/2006/relationships/hyperlink" Target="https://idp.al/raporte-vjet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2025-02-05T11:59:00Z</dcterms:created>
  <dcterms:modified xsi:type="dcterms:W3CDTF">2025-02-05T12:00:00Z</dcterms:modified>
</cp:coreProperties>
</file>