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B1" w:rsidRPr="00E0535D" w:rsidRDefault="008B50B1" w:rsidP="008B50B1">
      <w:pPr>
        <w:tabs>
          <w:tab w:val="left" w:pos="9000"/>
        </w:tabs>
        <w:autoSpaceDE w:val="0"/>
        <w:autoSpaceDN w:val="0"/>
        <w:adjustRightInd w:val="0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536CC" wp14:editId="5EE3DF8A">
                <wp:simplePos x="0" y="0"/>
                <wp:positionH relativeFrom="column">
                  <wp:posOffset>118122</wp:posOffset>
                </wp:positionH>
                <wp:positionV relativeFrom="paragraph">
                  <wp:posOffset>458045</wp:posOffset>
                </wp:positionV>
                <wp:extent cx="2447925" cy="0"/>
                <wp:effectExtent l="0" t="0" r="2857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2F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.3pt;margin-top:36.05pt;width:1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" strokecolor="black [3213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38A25" wp14:editId="0DD7A58E">
                <wp:simplePos x="0" y="0"/>
                <wp:positionH relativeFrom="column">
                  <wp:posOffset>3019121</wp:posOffset>
                </wp:positionH>
                <wp:positionV relativeFrom="paragraph">
                  <wp:posOffset>468630</wp:posOffset>
                </wp:positionV>
                <wp:extent cx="2447925" cy="0"/>
                <wp:effectExtent l="0" t="0" r="2857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B529" id="AutoShape 4" o:spid="_x0000_s1026" type="#_x0000_t32" style="position:absolute;margin-left:237.75pt;margin-top:36.9pt;width:19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" strokecolor="black [3213]" strokeweight="1pt"/>
            </w:pict>
          </mc:Fallback>
        </mc:AlternateContent>
      </w:r>
      <w:r>
        <w:t xml:space="preserve">                                                      </w:t>
      </w:r>
      <w:r w:rsidRPr="00E0535D">
        <w:t xml:space="preserve">   </w:t>
      </w:r>
      <w:r w:rsidR="00E929EB">
        <w:t xml:space="preserve">   </w:t>
      </w:r>
      <w:r w:rsidRPr="00E0535D">
        <w:t xml:space="preserve">       </w:t>
      </w:r>
      <w:r w:rsidRPr="00E0535D">
        <w:object w:dxaOrig="2175" w:dyaOrig="3150">
          <v:shape id="_x0000_i1026" type="#_x0000_t75" style="width:35.35pt;height:41.95pt" o:ole="" o:preferrelative="f" fillcolor="window">
            <v:imagedata r:id="rId8" o:title=""/>
            <o:lock v:ext="edit" aspectratio="f"/>
          </v:shape>
          <o:OLEObject Type="Embed" ProgID="Unknown" ShapeID="_x0000_i1026" DrawAspect="Content" ObjectID="_1810027991" r:id="rId9"/>
        </w:object>
      </w:r>
    </w:p>
    <w:p w:rsidR="008B50B1" w:rsidRPr="00E0535D" w:rsidRDefault="008B50B1" w:rsidP="008B50B1">
      <w:pPr>
        <w:pStyle w:val="Heading2"/>
        <w:jc w:val="center"/>
        <w:rPr>
          <w:sz w:val="24"/>
        </w:rPr>
      </w:pPr>
      <w:r w:rsidRPr="00E0535D">
        <w:rPr>
          <w:sz w:val="24"/>
        </w:rPr>
        <w:t>R E P U B L I K A   E   S H Q I P Ë R I S Ë</w:t>
      </w:r>
    </w:p>
    <w:p w:rsidR="008B50B1" w:rsidRPr="00E0535D" w:rsidRDefault="008B50B1" w:rsidP="008B50B1">
      <w:pPr>
        <w:jc w:val="center"/>
        <w:rPr>
          <w:b/>
        </w:rPr>
      </w:pPr>
      <w:r w:rsidRPr="00E0535D">
        <w:rPr>
          <w:b/>
        </w:rPr>
        <w:t>KOMISIONERI PËR TË DREJTËN E INFORMIMIT DHE MBROJTJEN E TË DHËNAVE PERSONALE</w:t>
      </w:r>
    </w:p>
    <w:p w:rsidR="008B50B1" w:rsidRPr="00E0535D" w:rsidRDefault="008B50B1" w:rsidP="00687CAD">
      <w:pPr>
        <w:spacing w:after="120" w:line="276" w:lineRule="auto"/>
        <w:jc w:val="center"/>
        <w:rPr>
          <w:rFonts w:eastAsia="Calibri"/>
        </w:rPr>
      </w:pPr>
    </w:p>
    <w:p w:rsidR="008233D2" w:rsidRPr="00704FD0" w:rsidRDefault="008233D2" w:rsidP="00687CAD">
      <w:pPr>
        <w:spacing w:line="276" w:lineRule="auto"/>
        <w:ind w:left="900" w:right="140" w:hanging="900"/>
        <w:jc w:val="center"/>
      </w:pPr>
      <w:r w:rsidRPr="00704FD0">
        <w:t xml:space="preserve">Raport i monitorimit mbi performancën e produkteve/shpenzimeve për </w:t>
      </w:r>
      <w:r w:rsidR="00525849">
        <w:t xml:space="preserve">periudhën </w:t>
      </w:r>
      <w:r w:rsidR="00687CAD">
        <w:t xml:space="preserve"> </w:t>
      </w:r>
      <w:r w:rsidR="00525849">
        <w:t xml:space="preserve">Janar </w:t>
      </w:r>
      <w:r w:rsidR="00A312BA">
        <w:t>-</w:t>
      </w:r>
      <w:r w:rsidR="00525849">
        <w:t xml:space="preserve"> Prill 2025</w:t>
      </w:r>
    </w:p>
    <w:p w:rsidR="008233D2" w:rsidRPr="00704FD0" w:rsidRDefault="008233D2" w:rsidP="008233D2">
      <w:pPr>
        <w:spacing w:line="276" w:lineRule="auto"/>
        <w:ind w:right="434"/>
        <w:jc w:val="both"/>
      </w:pPr>
    </w:p>
    <w:p w:rsidR="00842002" w:rsidRPr="00DB519C" w:rsidRDefault="008233D2" w:rsidP="00FA430F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color w:val="0D0D0D" w:themeColor="text1" w:themeTint="F2"/>
        </w:rPr>
        <w:t>Në mbështetje të Ligjit nr. 9936, datë 26.06.2008 “</w:t>
      </w:r>
      <w:r w:rsidRPr="00D15449">
        <w:rPr>
          <w:i/>
          <w:color w:val="0D0D0D" w:themeColor="text1" w:themeTint="F2"/>
        </w:rPr>
        <w:t>Për me</w:t>
      </w:r>
      <w:r w:rsidR="00A312BA" w:rsidRPr="00D15449">
        <w:rPr>
          <w:i/>
          <w:color w:val="0D0D0D" w:themeColor="text1" w:themeTint="F2"/>
        </w:rPr>
        <w:t xml:space="preserve">naxhimin e sistemit buxhetor në </w:t>
      </w:r>
      <w:r w:rsidRPr="00D15449">
        <w:rPr>
          <w:i/>
          <w:color w:val="0D0D0D" w:themeColor="text1" w:themeTint="F2"/>
        </w:rPr>
        <w:t>Republikën e Shqipërisë</w:t>
      </w:r>
      <w:r w:rsidRPr="00DB519C">
        <w:rPr>
          <w:color w:val="0D0D0D" w:themeColor="text1" w:themeTint="F2"/>
        </w:rPr>
        <w:t>”, i ndryshuar, Ligjit nr.10296, datë 8.07.2010                                       “</w:t>
      </w:r>
      <w:r w:rsidRPr="00D15449">
        <w:rPr>
          <w:i/>
          <w:color w:val="0D0D0D" w:themeColor="text1" w:themeTint="F2"/>
        </w:rPr>
        <w:t>Për menaxhimin financiar dhe kontrollin</w:t>
      </w:r>
      <w:r w:rsidRPr="00DB519C">
        <w:rPr>
          <w:color w:val="0D0D0D" w:themeColor="text1" w:themeTint="F2"/>
        </w:rPr>
        <w:t xml:space="preserve">”, i ndryshuar, </w:t>
      </w:r>
      <w:r w:rsidRPr="00DB519C">
        <w:rPr>
          <w:color w:val="0D0D0D" w:themeColor="text1" w:themeTint="F2"/>
          <w:lang w:val="it-IT"/>
        </w:rPr>
        <w:t xml:space="preserve">Ligjit </w:t>
      </w:r>
      <w:r w:rsidRPr="00DB519C">
        <w:rPr>
          <w:color w:val="0D0D0D" w:themeColor="text1" w:themeTint="F2"/>
        </w:rPr>
        <w:t>nr.</w:t>
      </w:r>
      <w:r w:rsidR="00525849" w:rsidRPr="00DB519C">
        <w:rPr>
          <w:color w:val="0D0D0D" w:themeColor="text1" w:themeTint="F2"/>
        </w:rPr>
        <w:t>115</w:t>
      </w:r>
      <w:r w:rsidRPr="00DB519C">
        <w:rPr>
          <w:color w:val="0D0D0D" w:themeColor="text1" w:themeTint="F2"/>
        </w:rPr>
        <w:t>/202</w:t>
      </w:r>
      <w:r w:rsidR="00525849" w:rsidRPr="00DB519C">
        <w:rPr>
          <w:color w:val="0D0D0D" w:themeColor="text1" w:themeTint="F2"/>
        </w:rPr>
        <w:t>4</w:t>
      </w:r>
      <w:r w:rsidRPr="00DB519C">
        <w:rPr>
          <w:color w:val="0D0D0D" w:themeColor="text1" w:themeTint="F2"/>
        </w:rPr>
        <w:t xml:space="preserve"> “</w:t>
      </w:r>
      <w:r w:rsidRPr="00D15449">
        <w:rPr>
          <w:i/>
          <w:color w:val="0D0D0D" w:themeColor="text1" w:themeTint="F2"/>
        </w:rPr>
        <w:t>Për buxhetin e vitit 202</w:t>
      </w:r>
      <w:r w:rsidR="00525849" w:rsidRPr="00D15449">
        <w:rPr>
          <w:i/>
          <w:color w:val="0D0D0D" w:themeColor="text1" w:themeTint="F2"/>
        </w:rPr>
        <w:t>5</w:t>
      </w:r>
      <w:r w:rsidRPr="00DB519C">
        <w:rPr>
          <w:color w:val="0D0D0D" w:themeColor="text1" w:themeTint="F2"/>
        </w:rPr>
        <w:t xml:space="preserve">”, </w:t>
      </w:r>
      <w:r w:rsidR="00525849" w:rsidRPr="00DB519C">
        <w:rPr>
          <w:color w:val="0D0D0D" w:themeColor="text1" w:themeTint="F2"/>
        </w:rPr>
        <w:t xml:space="preserve"> </w:t>
      </w:r>
      <w:r w:rsidRPr="00DB519C">
        <w:rPr>
          <w:color w:val="262626" w:themeColor="text1" w:themeTint="D9"/>
        </w:rPr>
        <w:t>Udhëzimit plotësues nr.</w:t>
      </w:r>
      <w:r w:rsidR="005160E2" w:rsidRPr="00DB519C">
        <w:rPr>
          <w:color w:val="262626" w:themeColor="text1" w:themeTint="D9"/>
        </w:rPr>
        <w:t xml:space="preserve"> </w:t>
      </w:r>
      <w:r w:rsidR="00525849" w:rsidRPr="00DB519C">
        <w:rPr>
          <w:color w:val="262626" w:themeColor="text1" w:themeTint="D9"/>
        </w:rPr>
        <w:t>2</w:t>
      </w:r>
      <w:r w:rsidRPr="00DB519C">
        <w:rPr>
          <w:color w:val="262626" w:themeColor="text1" w:themeTint="D9"/>
        </w:rPr>
        <w:t>, datë 24.01.202</w:t>
      </w:r>
      <w:r w:rsidR="00525849" w:rsidRPr="00DB519C">
        <w:rPr>
          <w:color w:val="262626" w:themeColor="text1" w:themeTint="D9"/>
        </w:rPr>
        <w:t>5</w:t>
      </w:r>
      <w:r w:rsidRPr="00DB519C">
        <w:rPr>
          <w:color w:val="262626" w:themeColor="text1" w:themeTint="D9"/>
        </w:rPr>
        <w:t>4 “</w:t>
      </w:r>
      <w:r w:rsidRPr="00D15449">
        <w:rPr>
          <w:i/>
          <w:color w:val="262626" w:themeColor="text1" w:themeTint="D9"/>
        </w:rPr>
        <w:t>Për zbatimin e buxhetit të vitit 202</w:t>
      </w:r>
      <w:r w:rsidR="00525849" w:rsidRPr="00D15449">
        <w:rPr>
          <w:i/>
          <w:color w:val="262626" w:themeColor="text1" w:themeTint="D9"/>
        </w:rPr>
        <w:t>5</w:t>
      </w:r>
      <w:r w:rsidRPr="00DB519C">
        <w:rPr>
          <w:color w:val="262626" w:themeColor="text1" w:themeTint="D9"/>
        </w:rPr>
        <w:t xml:space="preserve">”, </w:t>
      </w:r>
      <w:r w:rsidRPr="00DB519C">
        <w:rPr>
          <w:color w:val="0D0D0D" w:themeColor="text1" w:themeTint="F2"/>
        </w:rPr>
        <w:t>Zyra e Komisionerit për të Drejtën e Informimit dhe Mbrojtjen e të Dhënave Personale (</w:t>
      </w:r>
      <w:r w:rsidR="00D15449">
        <w:rPr>
          <w:color w:val="0D0D0D" w:themeColor="text1" w:themeTint="F2"/>
        </w:rPr>
        <w:t>nw vijim</w:t>
      </w:r>
      <w:r w:rsidRPr="00DB519C">
        <w:rPr>
          <w:color w:val="0D0D0D" w:themeColor="text1" w:themeTint="F2"/>
        </w:rPr>
        <w:t xml:space="preserve"> “</w:t>
      </w:r>
      <w:r w:rsidRPr="00D15449">
        <w:rPr>
          <w:i/>
          <w:color w:val="0D0D0D" w:themeColor="text1" w:themeTint="F2"/>
        </w:rPr>
        <w:t>Zyra e Komisionerit</w:t>
      </w:r>
      <w:r w:rsidRPr="00DB519C">
        <w:rPr>
          <w:color w:val="0D0D0D" w:themeColor="text1" w:themeTint="F2"/>
        </w:rPr>
        <w:t>”</w:t>
      </w:r>
      <w:r w:rsidR="00FA430F" w:rsidRPr="00DB519C">
        <w:rPr>
          <w:color w:val="0D0D0D" w:themeColor="text1" w:themeTint="F2"/>
        </w:rPr>
        <w:t>), ka kryer monitorimin</w:t>
      </w:r>
      <w:r w:rsidRPr="00DB519C">
        <w:rPr>
          <w:color w:val="0D0D0D" w:themeColor="text1" w:themeTint="F2"/>
        </w:rPr>
        <w:t xml:space="preserve"> e </w:t>
      </w:r>
      <w:r w:rsidR="005160E2" w:rsidRPr="00DB519C">
        <w:rPr>
          <w:color w:val="0D0D0D" w:themeColor="text1" w:themeTint="F2"/>
        </w:rPr>
        <w:t xml:space="preserve">zbatimit të buxhetit për </w:t>
      </w:r>
      <w:r w:rsidR="00842002" w:rsidRPr="00DB519C">
        <w:rPr>
          <w:color w:val="0D0D0D" w:themeColor="text1" w:themeTint="F2"/>
        </w:rPr>
        <w:t xml:space="preserve">4- mujorit </w:t>
      </w:r>
      <w:r w:rsidR="00525849" w:rsidRPr="00DB519C">
        <w:rPr>
          <w:color w:val="0D0D0D" w:themeColor="text1" w:themeTint="F2"/>
        </w:rPr>
        <w:t>të parë t</w:t>
      </w:r>
      <w:r w:rsidR="005160E2" w:rsidRPr="00DB519C">
        <w:rPr>
          <w:color w:val="0D0D0D" w:themeColor="text1" w:themeTint="F2"/>
        </w:rPr>
        <w:t>ë</w:t>
      </w:r>
      <w:r w:rsidR="00FC4C27">
        <w:rPr>
          <w:color w:val="0D0D0D" w:themeColor="text1" w:themeTint="F2"/>
        </w:rPr>
        <w:t xml:space="preserve"> vitit 2025,</w:t>
      </w:r>
      <w:r w:rsidR="00E522C7" w:rsidRPr="00DB519C">
        <w:rPr>
          <w:color w:val="0D0D0D" w:themeColor="text1" w:themeTint="F2"/>
        </w:rPr>
        <w:t xml:space="preserve"> </w:t>
      </w:r>
      <w:r w:rsidR="005160E2" w:rsidRPr="00DB519C">
        <w:rPr>
          <w:color w:val="0D0D0D" w:themeColor="text1" w:themeTint="F2"/>
        </w:rPr>
        <w:t xml:space="preserve">i cili përfaqëson </w:t>
      </w:r>
      <w:r w:rsidRPr="00DB519C">
        <w:rPr>
          <w:color w:val="0D0D0D" w:themeColor="text1" w:themeTint="F2"/>
        </w:rPr>
        <w:t>vlerësimi</w:t>
      </w:r>
      <w:r w:rsidR="005160E2" w:rsidRPr="00DB519C">
        <w:rPr>
          <w:color w:val="0D0D0D" w:themeColor="text1" w:themeTint="F2"/>
        </w:rPr>
        <w:t xml:space="preserve">n </w:t>
      </w:r>
      <w:r w:rsidR="00D15449">
        <w:rPr>
          <w:color w:val="0D0D0D" w:themeColor="text1" w:themeTint="F2"/>
        </w:rPr>
        <w:t>e</w:t>
      </w:r>
      <w:r w:rsidRPr="00DB519C">
        <w:rPr>
          <w:color w:val="0D0D0D" w:themeColor="text1" w:themeTint="F2"/>
        </w:rPr>
        <w:t xml:space="preserve"> performancës së fondeve buxhetore</w:t>
      </w:r>
      <w:r w:rsidR="00D15449">
        <w:rPr>
          <w:color w:val="0D0D0D" w:themeColor="text1" w:themeTint="F2"/>
        </w:rPr>
        <w:t xml:space="preserve"> </w:t>
      </w:r>
      <w:r w:rsidR="00842002" w:rsidRPr="00DB519C">
        <w:rPr>
          <w:color w:val="0D0D0D" w:themeColor="text1" w:themeTint="F2"/>
        </w:rPr>
        <w:t xml:space="preserve">nëpërmjet </w:t>
      </w:r>
      <w:r w:rsidRPr="00DB519C">
        <w:rPr>
          <w:color w:val="0D0D0D" w:themeColor="text1" w:themeTint="F2"/>
        </w:rPr>
        <w:t>krahasimit të treguesve faktikë të performa</w:t>
      </w:r>
      <w:r w:rsidR="00F60BD8" w:rsidRPr="00DB519C">
        <w:rPr>
          <w:color w:val="0D0D0D" w:themeColor="text1" w:themeTint="F2"/>
        </w:rPr>
        <w:t>ncës me ato të planifikuarat.</w:t>
      </w:r>
    </w:p>
    <w:p w:rsidR="00525849" w:rsidRPr="00DB519C" w:rsidRDefault="00525849" w:rsidP="00FA430F">
      <w:pPr>
        <w:spacing w:line="276" w:lineRule="auto"/>
        <w:jc w:val="both"/>
        <w:rPr>
          <w:color w:val="0D0D0D" w:themeColor="text1" w:themeTint="F2"/>
        </w:rPr>
      </w:pPr>
    </w:p>
    <w:p w:rsidR="00235F36" w:rsidRPr="00DB519C" w:rsidRDefault="00A312BA" w:rsidP="00A312BA">
      <w:pPr>
        <w:jc w:val="both"/>
        <w:rPr>
          <w:b/>
          <w:color w:val="0D0D0D" w:themeColor="text1" w:themeTint="F2"/>
        </w:rPr>
      </w:pPr>
      <w:r w:rsidRPr="00DB519C">
        <w:rPr>
          <w:b/>
          <w:color w:val="0D0D0D" w:themeColor="text1" w:themeTint="F2"/>
        </w:rPr>
        <w:t>I-</w:t>
      </w:r>
      <w:r w:rsidR="00525849" w:rsidRPr="00DB519C">
        <w:rPr>
          <w:b/>
          <w:color w:val="0D0D0D" w:themeColor="text1" w:themeTint="F2"/>
        </w:rPr>
        <w:t>Q</w:t>
      </w:r>
      <w:r w:rsidR="00875364" w:rsidRPr="00DB519C">
        <w:rPr>
          <w:b/>
        </w:rPr>
        <w:t>Ë</w:t>
      </w:r>
      <w:r w:rsidR="00525849" w:rsidRPr="00DB519C">
        <w:rPr>
          <w:b/>
          <w:color w:val="0D0D0D" w:themeColor="text1" w:themeTint="F2"/>
        </w:rPr>
        <w:t xml:space="preserve">LLIMI I RAPORTIT </w:t>
      </w:r>
    </w:p>
    <w:p w:rsidR="00A312BA" w:rsidRPr="00DB519C" w:rsidRDefault="00A312BA" w:rsidP="00A312BA">
      <w:pPr>
        <w:jc w:val="both"/>
        <w:rPr>
          <w:b/>
          <w:color w:val="0D0D0D" w:themeColor="text1" w:themeTint="F2"/>
        </w:rPr>
      </w:pPr>
    </w:p>
    <w:p w:rsidR="00FC4C27" w:rsidRDefault="00B151F5" w:rsidP="00EC6885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color w:val="0D0D0D" w:themeColor="text1" w:themeTint="F2"/>
        </w:rPr>
        <w:t>Ky raport ka p</w:t>
      </w:r>
      <w:r w:rsidR="00875364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>r q</w:t>
      </w:r>
      <w:r w:rsidR="00875364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 xml:space="preserve">llim </w:t>
      </w:r>
      <w:r w:rsidR="00FC4C27">
        <w:rPr>
          <w:color w:val="0D0D0D" w:themeColor="text1" w:themeTint="F2"/>
        </w:rPr>
        <w:t xml:space="preserve">monitorimin, </w:t>
      </w:r>
      <w:r w:rsidRPr="00DB519C">
        <w:rPr>
          <w:color w:val="0D0D0D" w:themeColor="text1" w:themeTint="F2"/>
        </w:rPr>
        <w:t>analiz</w:t>
      </w:r>
      <w:r w:rsidR="00842002" w:rsidRPr="00DB519C">
        <w:rPr>
          <w:color w:val="0D0D0D" w:themeColor="text1" w:themeTint="F2"/>
        </w:rPr>
        <w:t xml:space="preserve">imin e </w:t>
      </w:r>
      <w:r w:rsidRPr="00DB519C">
        <w:rPr>
          <w:color w:val="0D0D0D" w:themeColor="text1" w:themeTint="F2"/>
        </w:rPr>
        <w:t>realizimi</w:t>
      </w:r>
      <w:r w:rsidR="00842002" w:rsidRPr="00DB519C">
        <w:rPr>
          <w:color w:val="0D0D0D" w:themeColor="text1" w:themeTint="F2"/>
        </w:rPr>
        <w:t>t</w:t>
      </w:r>
      <w:r w:rsidRPr="00DB519C">
        <w:rPr>
          <w:color w:val="0D0D0D" w:themeColor="text1" w:themeTint="F2"/>
        </w:rPr>
        <w:t xml:space="preserve"> </w:t>
      </w:r>
      <w:r w:rsidR="00842002" w:rsidRPr="00DB519C">
        <w:rPr>
          <w:color w:val="0D0D0D" w:themeColor="text1" w:themeTint="F2"/>
        </w:rPr>
        <w:t>t</w:t>
      </w:r>
      <w:r w:rsidR="00E16DF6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 xml:space="preserve"> buxhetit t</w:t>
      </w:r>
      <w:r w:rsidR="00875364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 xml:space="preserve"> miratuar p</w:t>
      </w:r>
      <w:r w:rsidR="00875364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>r periudh</w:t>
      </w:r>
      <w:r w:rsidR="00875364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>n raportuese</w:t>
      </w:r>
      <w:r w:rsidR="00EC6885" w:rsidRPr="00DB519C">
        <w:rPr>
          <w:color w:val="0D0D0D" w:themeColor="text1" w:themeTint="F2"/>
        </w:rPr>
        <w:t xml:space="preserve">, krahasimisht me planin e miratuar </w:t>
      </w:r>
      <w:r w:rsidRPr="00DB519C">
        <w:rPr>
          <w:color w:val="0D0D0D" w:themeColor="text1" w:themeTint="F2"/>
        </w:rPr>
        <w:t>dhe t</w:t>
      </w:r>
      <w:r w:rsidR="00875364" w:rsidRPr="00DB519C">
        <w:rPr>
          <w:color w:val="0D0D0D" w:themeColor="text1" w:themeTint="F2"/>
        </w:rPr>
        <w:t xml:space="preserve">ë </w:t>
      </w:r>
      <w:r w:rsidRPr="00DB519C">
        <w:rPr>
          <w:color w:val="0D0D0D" w:themeColor="text1" w:themeTint="F2"/>
        </w:rPr>
        <w:t>evidentoj</w:t>
      </w:r>
      <w:r w:rsidR="00875364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 xml:space="preserve"> mosp</w:t>
      </w:r>
      <w:r w:rsidR="00875364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>rputh</w:t>
      </w:r>
      <w:r w:rsidR="00E16DF6" w:rsidRPr="00DB519C">
        <w:rPr>
          <w:color w:val="0D0D0D" w:themeColor="text1" w:themeTint="F2"/>
        </w:rPr>
        <w:t>jet</w:t>
      </w:r>
      <w:r w:rsidRPr="00DB519C">
        <w:rPr>
          <w:color w:val="0D0D0D" w:themeColor="text1" w:themeTint="F2"/>
        </w:rPr>
        <w:t>, vonesat apo problematikat n</w:t>
      </w:r>
      <w:r w:rsidR="00875364" w:rsidRPr="00DB519C">
        <w:rPr>
          <w:color w:val="0D0D0D" w:themeColor="text1" w:themeTint="F2"/>
        </w:rPr>
        <w:t>ë</w:t>
      </w:r>
      <w:r w:rsidRPr="00DB519C">
        <w:rPr>
          <w:color w:val="0D0D0D" w:themeColor="text1" w:themeTint="F2"/>
        </w:rPr>
        <w:t xml:space="preserve"> zbatim. </w:t>
      </w:r>
      <w:r w:rsidR="00AC4627" w:rsidRPr="00DB519C">
        <w:rPr>
          <w:color w:val="0D0D0D" w:themeColor="text1" w:themeTint="F2"/>
        </w:rPr>
        <w:t xml:space="preserve"> </w:t>
      </w:r>
    </w:p>
    <w:p w:rsidR="00FC4C27" w:rsidRPr="00DB519C" w:rsidRDefault="00FC4C27" w:rsidP="00EC6885">
      <w:pPr>
        <w:spacing w:line="276" w:lineRule="auto"/>
        <w:jc w:val="both"/>
        <w:rPr>
          <w:color w:val="0D0D0D" w:themeColor="text1" w:themeTint="F2"/>
        </w:rPr>
      </w:pPr>
    </w:p>
    <w:p w:rsidR="00235F36" w:rsidRPr="00DB519C" w:rsidRDefault="00235F36" w:rsidP="00EC6885">
      <w:pPr>
        <w:spacing w:line="276" w:lineRule="auto"/>
        <w:jc w:val="both"/>
      </w:pPr>
      <w:r w:rsidRPr="00DB519C">
        <w:t>Misioni i Zyrës së Komisionerit është monitorimi dhe mbikëqyrja e zbatimit të kuadrit ligjor në fushën e të drejtës për informim, mbrojtjes së të dhënave personale, dhe të dhënave të hapura e ripërdorimit të informacionit të sektorit publik, për të siguruar ushtrimin efektiv të të drejtave në epokën digjitale duke nxitur autoritetet publike dhe kontrolluesit publik e privat në ndërtimin e besimit reciprok me qytetarët, i cili sjell përmirësimin e mentalitetit dhe kulturës së shoqërisë në respektim të të drejtave dhe lirive themelore të njeriut.</w:t>
      </w:r>
    </w:p>
    <w:p w:rsidR="00235F36" w:rsidRPr="00DB519C" w:rsidRDefault="00235F36" w:rsidP="00EC6885">
      <w:pPr>
        <w:spacing w:line="276" w:lineRule="auto"/>
        <w:jc w:val="both"/>
      </w:pPr>
    </w:p>
    <w:p w:rsidR="00235F36" w:rsidRPr="00DB519C" w:rsidRDefault="00235F36" w:rsidP="00EC6885">
      <w:pPr>
        <w:spacing w:line="276" w:lineRule="auto"/>
        <w:jc w:val="both"/>
      </w:pPr>
      <w:r w:rsidRPr="00DB519C">
        <w:t>Vizioni i Zyrës së Komisionerit është promovimi i një shoqërie që mban si vlera thelbësore garantimin e të drejtave dhe lirive themelore të njeriut, mbrojtjen e të dhënave personale, të drejtës për informim, dhe të dhënave të hapura, në funksion të transparencës, përgjegjshmërisë dhe llogaridhënies.</w:t>
      </w:r>
    </w:p>
    <w:p w:rsidR="00E1291B" w:rsidRPr="00DB519C" w:rsidRDefault="00E1291B" w:rsidP="00EC6885">
      <w:pPr>
        <w:spacing w:line="276" w:lineRule="auto"/>
        <w:jc w:val="both"/>
      </w:pPr>
    </w:p>
    <w:p w:rsidR="00E1291B" w:rsidRPr="00DB519C" w:rsidRDefault="00FC4C27" w:rsidP="00EC6885">
      <w:pPr>
        <w:spacing w:line="276" w:lineRule="auto"/>
        <w:jc w:val="both"/>
      </w:pPr>
      <w:r>
        <w:t>Objektivi kryesor në</w:t>
      </w:r>
      <w:r w:rsidR="00E1291B" w:rsidRPr="00DB519C">
        <w:t xml:space="preserve"> nivel strategjik është : Fuqizimi i f</w:t>
      </w:r>
      <w:r>
        <w:t xml:space="preserve">unksionit mbikëqyrës/monitorues në funksion të </w:t>
      </w:r>
      <w:r w:rsidR="00E1291B" w:rsidRPr="00DB519C">
        <w:t xml:space="preserve">zbatimit të kuadrit </w:t>
      </w:r>
      <w:r w:rsidR="004E55FB">
        <w:t xml:space="preserve">ligjor në fuqi, për garantimin </w:t>
      </w:r>
      <w:r w:rsidR="00E1291B" w:rsidRPr="00DB519C">
        <w:t>e mbrojtjes së të dhënave personale dhe ruajtjen e privatësisë, në balancë me të drejtën informimit, duke garantuar qasje në informacion, transparencë dhe llogaridhënie maksimale</w:t>
      </w:r>
      <w:r w:rsidR="00687CAD">
        <w:t>.</w:t>
      </w:r>
    </w:p>
    <w:p w:rsidR="00875364" w:rsidRDefault="00875364" w:rsidP="00875364">
      <w:pPr>
        <w:jc w:val="both"/>
        <w:rPr>
          <w:lang w:val="en-US" w:eastAsia="ko-KR"/>
        </w:rPr>
      </w:pPr>
    </w:p>
    <w:p w:rsidR="00687CAD" w:rsidRDefault="00687CAD" w:rsidP="00875364">
      <w:pPr>
        <w:jc w:val="both"/>
        <w:rPr>
          <w:lang w:val="en-US" w:eastAsia="ko-KR"/>
        </w:rPr>
      </w:pPr>
    </w:p>
    <w:p w:rsidR="00687CAD" w:rsidRPr="00DB519C" w:rsidRDefault="00687CAD" w:rsidP="00875364">
      <w:pPr>
        <w:jc w:val="both"/>
        <w:rPr>
          <w:lang w:val="en-US" w:eastAsia="ko-KR"/>
        </w:rPr>
      </w:pPr>
    </w:p>
    <w:p w:rsidR="00875364" w:rsidRPr="00DB519C" w:rsidRDefault="000B78A2" w:rsidP="00875364">
      <w:pPr>
        <w:jc w:val="both"/>
        <w:rPr>
          <w:b/>
          <w:color w:val="0D0D0D" w:themeColor="text1" w:themeTint="F2"/>
        </w:rPr>
      </w:pPr>
      <w:r w:rsidRPr="00DB519C">
        <w:rPr>
          <w:b/>
          <w:color w:val="0D0D0D" w:themeColor="text1" w:themeTint="F2"/>
        </w:rPr>
        <w:lastRenderedPageBreak/>
        <w:t>O</w:t>
      </w:r>
      <w:r w:rsidR="00235F36" w:rsidRPr="00DB519C">
        <w:rPr>
          <w:b/>
          <w:color w:val="0D0D0D" w:themeColor="text1" w:themeTint="F2"/>
        </w:rPr>
        <w:t xml:space="preserve">bjektivat </w:t>
      </w:r>
      <w:r w:rsidR="004E55FB">
        <w:rPr>
          <w:b/>
          <w:color w:val="0D0D0D" w:themeColor="text1" w:themeTint="F2"/>
        </w:rPr>
        <w:t xml:space="preserve">në </w:t>
      </w:r>
      <w:r w:rsidR="00E1291B" w:rsidRPr="00DB519C">
        <w:rPr>
          <w:b/>
          <w:color w:val="0D0D0D" w:themeColor="text1" w:themeTint="F2"/>
        </w:rPr>
        <w:t xml:space="preserve">nivelin operacional të </w:t>
      </w:r>
      <w:r w:rsidR="00235F36" w:rsidRPr="00DB519C">
        <w:rPr>
          <w:b/>
          <w:color w:val="0D0D0D" w:themeColor="text1" w:themeTint="F2"/>
        </w:rPr>
        <w:t xml:space="preserve">Zyrës së Komisionerit </w:t>
      </w:r>
      <w:r w:rsidRPr="00DB519C">
        <w:rPr>
          <w:b/>
          <w:color w:val="0D0D0D" w:themeColor="text1" w:themeTint="F2"/>
        </w:rPr>
        <w:t>p</w:t>
      </w:r>
      <w:r w:rsidR="00E1291B" w:rsidRPr="00DB519C">
        <w:rPr>
          <w:b/>
          <w:color w:val="0D0D0D" w:themeColor="text1" w:themeTint="F2"/>
        </w:rPr>
        <w:t>ë</w:t>
      </w:r>
      <w:r w:rsidRPr="00DB519C">
        <w:rPr>
          <w:b/>
          <w:color w:val="0D0D0D" w:themeColor="text1" w:themeTint="F2"/>
        </w:rPr>
        <w:t>r vitin 2025 jan</w:t>
      </w:r>
      <w:r w:rsidR="00E1291B" w:rsidRPr="00DB519C">
        <w:rPr>
          <w:b/>
          <w:color w:val="0D0D0D" w:themeColor="text1" w:themeTint="F2"/>
        </w:rPr>
        <w:t>ë</w:t>
      </w:r>
      <w:r w:rsidR="00875364" w:rsidRPr="00DB519C">
        <w:rPr>
          <w:b/>
          <w:color w:val="0D0D0D" w:themeColor="text1" w:themeTint="F2"/>
        </w:rPr>
        <w:t xml:space="preserve">: </w:t>
      </w:r>
    </w:p>
    <w:p w:rsidR="00E1291B" w:rsidRPr="00DB519C" w:rsidRDefault="00E1291B" w:rsidP="00875364">
      <w:pPr>
        <w:jc w:val="both"/>
        <w:rPr>
          <w:b/>
          <w:color w:val="0D0D0D" w:themeColor="text1" w:themeTint="F2"/>
        </w:rPr>
      </w:pPr>
      <w:r w:rsidRPr="00DB519C">
        <w:rPr>
          <w:b/>
          <w:color w:val="0D0D0D" w:themeColor="text1" w:themeTint="F2"/>
        </w:rPr>
        <w:t xml:space="preserve"> </w:t>
      </w:r>
    </w:p>
    <w:p w:rsidR="00235F36" w:rsidRPr="00DB519C" w:rsidRDefault="00235F36" w:rsidP="00235F36">
      <w:pPr>
        <w:pStyle w:val="ListParagraph"/>
        <w:numPr>
          <w:ilvl w:val="0"/>
          <w:numId w:val="27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përmbushja e angazhimeve në kuadër të procesit të integrimit në Bashkimin Evropian nëpërmjet realizimit të objektivave që Zyra e Komision</w:t>
      </w:r>
      <w:r w:rsidR="004E55FB">
        <w:rPr>
          <w:rFonts w:ascii="Times New Roman" w:hAnsi="Times New Roman"/>
          <w:color w:val="0D0D0D" w:themeColor="text1" w:themeTint="F2"/>
          <w:sz w:val="24"/>
          <w:szCs w:val="24"/>
        </w:rPr>
        <w:t>erit ka në dokumente strategjike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kombëtare dhe ndërkombëtare; </w:t>
      </w:r>
    </w:p>
    <w:p w:rsidR="00235F36" w:rsidRPr="00DB519C" w:rsidRDefault="00235F36" w:rsidP="00235F36">
      <w:pPr>
        <w:pStyle w:val="ListParagraph"/>
        <w:numPr>
          <w:ilvl w:val="0"/>
          <w:numId w:val="27"/>
        </w:num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garantimi i zbatimit të ligjit nr.124</w:t>
      </w:r>
      <w:r w:rsidRPr="00DB519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sq-AL"/>
        </w:rPr>
        <w:t xml:space="preserve">/2024 </w:t>
      </w:r>
      <w:r w:rsidRPr="00DB519C"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  <w:lang w:eastAsia="sq-AL"/>
        </w:rPr>
        <w:t>“Për mbrojtjen e të dhënave personale”</w:t>
      </w:r>
      <w:r w:rsidRPr="00DB519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sq-AL"/>
        </w:rPr>
        <w:t xml:space="preserve"> </w:t>
      </w:r>
      <w:r w:rsidR="004E55F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sq-AL"/>
        </w:rPr>
        <w:t xml:space="preserve">                </w:t>
      </w:r>
      <w:r w:rsidRPr="00DB519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sq-AL"/>
        </w:rPr>
        <w:t xml:space="preserve">(në vijim </w:t>
      </w:r>
      <w:r w:rsidRPr="00DB519C"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  <w:lang w:eastAsia="sq-AL"/>
        </w:rPr>
        <w:t>“ligji nr.124/2024”</w:t>
      </w:r>
      <w:r w:rsidRPr="00DB519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sq-AL"/>
        </w:rPr>
        <w:t xml:space="preserve">) i cili përafron plotësisht Rregulloren e Përgjithshme Evropiane për Mbrojtjen e të Dhënave (GDPR) dhe Direktivën për përpunimin e të dhënave personale nga organet ligjzbatuese (Direktiva e Policisë). </w:t>
      </w:r>
    </w:p>
    <w:p w:rsidR="00235F36" w:rsidRPr="00DB519C" w:rsidRDefault="00235F36" w:rsidP="00235F36">
      <w:pPr>
        <w:pStyle w:val="ListParagraph"/>
        <w:numPr>
          <w:ilvl w:val="0"/>
          <w:numId w:val="27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zhvillimi i fushatave ndërgjegjësuese për zbatimin e ligjit nr.124/2024 me qëllim njohjen e qytetarëve si dhe kontrolluesit publik/privat me të drejtat dhe detyrimet e reja që burojnë nga ky ligj;</w:t>
      </w:r>
    </w:p>
    <w:p w:rsidR="00235F36" w:rsidRPr="00DB519C" w:rsidRDefault="00235F36" w:rsidP="00235F36">
      <w:pPr>
        <w:pStyle w:val="ListParagraph"/>
        <w:numPr>
          <w:ilvl w:val="0"/>
          <w:numId w:val="27"/>
        </w:numPr>
        <w:spacing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hartimi i akteve nënligjore në zbatim të ligjit nr.124/2024;</w:t>
      </w:r>
    </w:p>
    <w:p w:rsidR="00235F36" w:rsidRPr="00DB519C" w:rsidRDefault="00235F36" w:rsidP="00235F36">
      <w:pPr>
        <w:pStyle w:val="ListParagraph"/>
        <w:numPr>
          <w:ilvl w:val="0"/>
          <w:numId w:val="27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forcimi i kapaciteteve profesionale të stafit të Zyrës së Komisionerit si domosdoshmëri e modernizimit të kuadrit ligjor mbi të cilin ushtron veprimtarinë e saj me </w:t>
      </w: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acquis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të BE dhe akte të tjera ndërkombëtare si: </w:t>
      </w:r>
    </w:p>
    <w:p w:rsidR="00235F36" w:rsidRPr="00DB519C" w:rsidRDefault="00235F36" w:rsidP="00235F36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ligji nr. 45/2022 “Për ratifikimin e Konventës së Këshillit të Evropës “Për aksesin në dokumente zyrtare””;</w:t>
      </w:r>
    </w:p>
    <w:p w:rsidR="00235F36" w:rsidRPr="00DB519C" w:rsidRDefault="00235F36" w:rsidP="00235F36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ligji nr. 49/2022 “Për ratifikimin e protokollit ndryshues të Konventës “Për mbrojtjen e individëve në lidhje me përpunimin automatik të të dhënave personale”;</w:t>
      </w:r>
    </w:p>
    <w:p w:rsidR="00235F36" w:rsidRPr="00DB519C" w:rsidRDefault="00235F36" w:rsidP="00235F36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ligji nr. 119/2014 “Për të drejtën e informimit”, i ndryshuar me ligjin nr.78, datë 21.09.2023;</w:t>
      </w:r>
    </w:p>
    <w:p w:rsidR="00235F36" w:rsidRPr="00DB519C" w:rsidRDefault="00235F36" w:rsidP="00235F36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ligji nr. 33/2022 “Për të dhënat e hapura dhe ripërdorimin e informacionit të sektorit publik”;</w:t>
      </w:r>
    </w:p>
    <w:p w:rsidR="00235F36" w:rsidRPr="00DB519C" w:rsidRDefault="00235F36" w:rsidP="00235F36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ligji nr. 124/2024 “Për mbrojtjen e të dhënave personale”</w:t>
      </w:r>
    </w:p>
    <w:p w:rsidR="00235F36" w:rsidRPr="00DB519C" w:rsidRDefault="00235F36" w:rsidP="00235F36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miratimi i projektligjit </w:t>
      </w: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“Për krijimin e regjistrit të thirrjeve të pakërkuara”;</w:t>
      </w:r>
    </w:p>
    <w:p w:rsidR="00235F36" w:rsidRPr="00DB519C" w:rsidRDefault="00235F36" w:rsidP="00235F36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komunikimi proaktiv me autoritetet publike për konsolidimin e kulturës së transparencës, forcimi i rolit dhe kapaciteteve të koordinatorit të të drejtës për informim dhe trajnimi periodik i koordinatorëve për të drejtën e informimit veçanërisht për trajtimin e çështjeve me interes publik në balancë me kufizimet për dhënien e informacionit;</w:t>
      </w:r>
    </w:p>
    <w:p w:rsidR="00235F36" w:rsidRPr="00DB519C" w:rsidRDefault="00235F36" w:rsidP="00235F36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thellimi i mbikëqyrjes dhe monitorimi i zbatimit të ligjit për të drejtën e informimit, të ndryshuar, duke patur si qëllim rritjen e kontrollit mbi veprimtarinë e administratës publike si dhe garantimin e aksesit në informacion publik;</w:t>
      </w:r>
    </w:p>
    <w:p w:rsidR="00235F36" w:rsidRPr="00DB519C" w:rsidRDefault="00235F36" w:rsidP="00235F36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verifikimi dhe mbikëqyrja e transparencës proaktive të autoriteteve publike, mbi   zbatimin dhe përditësimin e Programit të Transparencës dhe Regjistrit të Kërkesave dhe Përgjigjeve;</w:t>
      </w:r>
    </w:p>
    <w:p w:rsidR="00235F36" w:rsidRPr="00DB519C" w:rsidRDefault="00235F36" w:rsidP="00235F36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aktivitete ndërgjegjësuese/njohëse në zbatim të ligjit nr. 119/2014 </w:t>
      </w: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“Për të drejtën e informimit”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, i ndryshuar (në vijim “</w:t>
      </w: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LDI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”) dhe ligjit nr. 33/2022 </w:t>
      </w: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“Për të dhënat e hapura dhe ripërdormin e informacionit të sektorit publik”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(në vijim “</w:t>
      </w:r>
      <w:r w:rsidRPr="00DB519C">
        <w:rPr>
          <w:rFonts w:ascii="Times New Roman" w:hAnsi="Times New Roman"/>
          <w:i/>
          <w:color w:val="0D0D0D" w:themeColor="text1" w:themeTint="F2"/>
          <w:sz w:val="24"/>
          <w:szCs w:val="24"/>
        </w:rPr>
        <w:t>ligji nr.33/2022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”)</w:t>
      </w:r>
    </w:p>
    <w:p w:rsidR="00235F36" w:rsidRPr="00DB519C" w:rsidRDefault="00235F36" w:rsidP="00235F36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komunikimi proaktiv me kontrolluesit publikë/privatë për konsolidimin e kulturës mbi qasjen e re të tyre përsa i përket garantimit efektiv të sigurisë së informacionit (SMSI) në proceset përpunuese;</w:t>
      </w:r>
    </w:p>
    <w:p w:rsidR="00235F36" w:rsidRPr="00DB519C" w:rsidRDefault="00235F36" w:rsidP="00235F36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zgjerimi i rrjetit të nëpunësve për mbrojtjen e të dhënave personale dhe forcimi i kapaciteteve profesionale për përmbushjen e detyrimeve ligjore;</w:t>
      </w:r>
    </w:p>
    <w:p w:rsidR="00235F36" w:rsidRPr="00DB519C" w:rsidRDefault="00235F36" w:rsidP="00235F36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aplikimin për përfitimin e projekteve nga programe të asistencës nga fondet IPA të BE dhe/ose donatorë të tjerë, në funksion të rritjes së kapaciteteve profesionale dhe për ndërgjegjësimin e grupeve të interesit. </w:t>
      </w:r>
    </w:p>
    <w:p w:rsidR="00235F36" w:rsidRPr="00DB519C" w:rsidRDefault="00235F36" w:rsidP="007A31D4">
      <w:pPr>
        <w:pStyle w:val="ListParagraph"/>
        <w:numPr>
          <w:ilvl w:val="0"/>
          <w:numId w:val="28"/>
        </w:numPr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roli aktiv në kuadër të organizmave ndërkombëtare ku Zyra e Komisionerit është anëtare, si dhe me autoritetet homologe në të dy fushat e përgjegjësisë; </w:t>
      </w:r>
    </w:p>
    <w:p w:rsidR="00875364" w:rsidRPr="00DB519C" w:rsidRDefault="00E1291B" w:rsidP="002E1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DB519C">
        <w:rPr>
          <w:rFonts w:eastAsiaTheme="minorHAnsi"/>
          <w:b/>
          <w:lang w:val="en-US" w:eastAsia="en-US"/>
        </w:rPr>
        <w:t xml:space="preserve">Treguesit e </w:t>
      </w:r>
      <w:r w:rsidR="00D15449">
        <w:rPr>
          <w:rFonts w:eastAsiaTheme="minorHAnsi"/>
          <w:b/>
          <w:lang w:val="en-US" w:eastAsia="en-US"/>
        </w:rPr>
        <w:t xml:space="preserve">performancws </w:t>
      </w:r>
      <w:r w:rsidRPr="00DB519C">
        <w:rPr>
          <w:rFonts w:eastAsiaTheme="minorHAnsi"/>
          <w:lang w:val="en-US" w:eastAsia="en-US"/>
        </w:rPr>
        <w:t>jan</w:t>
      </w:r>
      <w:r w:rsidR="00D15449">
        <w:rPr>
          <w:rFonts w:eastAsiaTheme="minorHAnsi"/>
          <w:lang w:val="en-US" w:eastAsia="en-US"/>
        </w:rPr>
        <w:t xml:space="preserve">ë </w:t>
      </w:r>
      <w:r w:rsidRPr="00DB519C">
        <w:rPr>
          <w:rFonts w:eastAsiaTheme="minorHAnsi"/>
          <w:lang w:val="en-US" w:eastAsia="en-US"/>
        </w:rPr>
        <w:t>mat</w:t>
      </w:r>
      <w:r w:rsidR="00875364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>sit q</w:t>
      </w:r>
      <w:r w:rsidR="00875364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 xml:space="preserve"> p</w:t>
      </w:r>
      <w:r w:rsidR="00875364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>rdoren p</w:t>
      </w:r>
      <w:r w:rsidR="00875364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>r t</w:t>
      </w:r>
      <w:r w:rsidR="00875364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 xml:space="preserve"> vler</w:t>
      </w:r>
      <w:r w:rsidR="00875364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>suar ecurin</w:t>
      </w:r>
      <w:r w:rsidR="00875364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 xml:space="preserve"> e institucionit n</w:t>
      </w:r>
      <w:r w:rsidR="00875364" w:rsidRPr="00DB519C">
        <w:rPr>
          <w:rFonts w:eastAsiaTheme="minorHAnsi"/>
          <w:lang w:val="en-US" w:eastAsia="en-US"/>
        </w:rPr>
        <w:t xml:space="preserve">ë </w:t>
      </w:r>
      <w:r w:rsidRPr="00DB519C">
        <w:rPr>
          <w:rFonts w:eastAsiaTheme="minorHAnsi"/>
          <w:lang w:val="en-US" w:eastAsia="en-US"/>
        </w:rPr>
        <w:t>raport me objektivat strateg</w:t>
      </w:r>
      <w:r w:rsidR="00875364" w:rsidRPr="00DB519C">
        <w:rPr>
          <w:rFonts w:eastAsiaTheme="minorHAnsi"/>
          <w:lang w:val="en-US" w:eastAsia="en-US"/>
        </w:rPr>
        <w:t>j</w:t>
      </w:r>
      <w:r w:rsidRPr="00DB519C">
        <w:rPr>
          <w:rFonts w:eastAsiaTheme="minorHAnsi"/>
          <w:lang w:val="en-US" w:eastAsia="en-US"/>
        </w:rPr>
        <w:t>ik</w:t>
      </w:r>
      <w:r w:rsidR="00875364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 xml:space="preserve"> dhe operacional</w:t>
      </w:r>
      <w:r w:rsidR="00875364" w:rsidRPr="00DB519C">
        <w:rPr>
          <w:rFonts w:eastAsiaTheme="minorHAnsi"/>
          <w:lang w:val="en-US" w:eastAsia="en-US"/>
        </w:rPr>
        <w:t xml:space="preserve">ë. Në mënyrë të detajuar listohen si më poshtë: </w:t>
      </w:r>
    </w:p>
    <w:p w:rsidR="00A312BA" w:rsidRPr="00DB519C" w:rsidRDefault="00A312BA" w:rsidP="002E1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</w:p>
    <w:p w:rsidR="00A312BA" w:rsidRPr="00DB519C" w:rsidRDefault="00D15449" w:rsidP="002E1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lang w:val="en-US" w:eastAsia="en-US"/>
        </w:rPr>
      </w:pPr>
      <w:r>
        <w:rPr>
          <w:rFonts w:eastAsiaTheme="minorHAnsi"/>
          <w:i/>
          <w:lang w:val="en-US" w:eastAsia="en-US"/>
        </w:rPr>
        <w:t xml:space="preserve">Në </w:t>
      </w:r>
      <w:r w:rsidR="00A312BA" w:rsidRPr="00DB519C">
        <w:rPr>
          <w:rFonts w:eastAsiaTheme="minorHAnsi"/>
          <w:i/>
          <w:lang w:val="en-US" w:eastAsia="en-US"/>
        </w:rPr>
        <w:t>nivel strategjik</w:t>
      </w:r>
      <w:r>
        <w:rPr>
          <w:rFonts w:eastAsiaTheme="minorHAnsi"/>
          <w:i/>
          <w:lang w:val="en-US" w:eastAsia="en-US"/>
        </w:rPr>
        <w:t>:</w:t>
      </w:r>
    </w:p>
    <w:p w:rsidR="00E1291B" w:rsidRPr="00DB519C" w:rsidRDefault="00875364" w:rsidP="002E1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DB519C">
        <w:rPr>
          <w:rFonts w:eastAsiaTheme="minorHAnsi"/>
          <w:lang w:val="en-US" w:eastAsia="en-US"/>
        </w:rPr>
        <w:t xml:space="preserve"> </w:t>
      </w:r>
      <w:r w:rsidR="00E1291B" w:rsidRPr="00DB519C">
        <w:rPr>
          <w:rFonts w:eastAsiaTheme="minorHAnsi"/>
          <w:lang w:val="en-US" w:eastAsia="en-US"/>
        </w:rPr>
        <w:t xml:space="preserve"> </w:t>
      </w:r>
      <w:r w:rsidRPr="00DB519C">
        <w:rPr>
          <w:rFonts w:eastAsiaTheme="minorHAnsi"/>
          <w:lang w:val="en-US" w:eastAsia="en-US"/>
        </w:rPr>
        <w:t xml:space="preserve"> </w:t>
      </w:r>
    </w:p>
    <w:p w:rsidR="00E1291B" w:rsidRPr="00DB519C" w:rsidRDefault="00E1291B" w:rsidP="002E1EC8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sz w:val="24"/>
          <w:szCs w:val="24"/>
          <w:lang w:val="en-US"/>
        </w:rPr>
        <w:t>P</w:t>
      </w:r>
      <w:r w:rsidR="00875364" w:rsidRPr="00DB519C">
        <w:rPr>
          <w:rFonts w:ascii="Times New Roman" w:eastAsiaTheme="minorHAnsi" w:hAnsi="Times New Roman"/>
          <w:sz w:val="24"/>
          <w:szCs w:val="24"/>
          <w:lang w:val="en-US"/>
        </w:rPr>
        <w:t>ë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>rqindja/Numri i vendimeve të Komisionerit t</w:t>
      </w:r>
      <w:r w:rsidR="00875364" w:rsidRPr="00DB519C">
        <w:rPr>
          <w:rFonts w:ascii="Times New Roman" w:eastAsiaTheme="minorHAnsi" w:hAnsi="Times New Roman"/>
          <w:sz w:val="24"/>
          <w:szCs w:val="24"/>
          <w:lang w:val="en-US"/>
        </w:rPr>
        <w:t>ë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l</w:t>
      </w:r>
      <w:r w:rsidR="00875364" w:rsidRPr="00DB519C">
        <w:rPr>
          <w:rFonts w:ascii="Times New Roman" w:eastAsiaTheme="minorHAnsi" w:hAnsi="Times New Roman"/>
          <w:sz w:val="24"/>
          <w:szCs w:val="24"/>
          <w:lang w:val="en-US"/>
        </w:rPr>
        <w:t>ë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>na n</w:t>
      </w:r>
      <w:r w:rsidR="00875364" w:rsidRPr="00DB519C">
        <w:rPr>
          <w:rFonts w:ascii="Times New Roman" w:eastAsiaTheme="minorHAnsi" w:hAnsi="Times New Roman"/>
          <w:sz w:val="24"/>
          <w:szCs w:val="24"/>
          <w:lang w:val="en-US"/>
        </w:rPr>
        <w:t>ë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fuqi nga gjykata kundrejt totalit</w:t>
      </w:r>
    </w:p>
    <w:p w:rsidR="00A312BA" w:rsidRPr="00DB519C" w:rsidRDefault="00A312BA" w:rsidP="002E1EC8">
      <w:pPr>
        <w:autoSpaceDE w:val="0"/>
        <w:autoSpaceDN w:val="0"/>
        <w:adjustRightInd w:val="0"/>
        <w:jc w:val="both"/>
        <w:rPr>
          <w:rFonts w:eastAsiaTheme="minorHAnsi"/>
          <w:i/>
          <w:lang w:val="en-US"/>
        </w:rPr>
      </w:pPr>
      <w:r w:rsidRPr="00DB519C">
        <w:rPr>
          <w:rFonts w:eastAsiaTheme="minorHAnsi"/>
          <w:i/>
          <w:lang w:val="en-US"/>
        </w:rPr>
        <w:t>Në nivel operacional</w:t>
      </w:r>
    </w:p>
    <w:p w:rsidR="00A312BA" w:rsidRPr="00DB519C" w:rsidRDefault="00A312BA" w:rsidP="002E1EC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E1291B" w:rsidRPr="00DB519C" w:rsidRDefault="00D15449" w:rsidP="002E1EC8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Përqindja</w:t>
      </w:r>
      <w:r w:rsidR="00E1291B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e numrit të Autoriteteve Publike me program transparence të publikuar, sipas formatit të miratuar nga Komis</w:t>
      </w:r>
      <w:r w:rsidR="00875364" w:rsidRPr="00DB519C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E1291B" w:rsidRPr="00DB519C">
        <w:rPr>
          <w:rFonts w:ascii="Times New Roman" w:eastAsiaTheme="minorHAnsi" w:hAnsi="Times New Roman"/>
          <w:sz w:val="24"/>
          <w:szCs w:val="24"/>
          <w:lang w:val="en-US"/>
        </w:rPr>
        <w:t>oneri dhe të përditësuar me informacion kundrejt totalit t</w:t>
      </w:r>
      <w:r w:rsidR="00875364" w:rsidRPr="00DB519C">
        <w:rPr>
          <w:rFonts w:ascii="Times New Roman" w:eastAsiaTheme="minorHAnsi" w:hAnsi="Times New Roman"/>
          <w:sz w:val="24"/>
          <w:szCs w:val="24"/>
          <w:lang w:val="en-US"/>
        </w:rPr>
        <w:t>ë</w:t>
      </w:r>
      <w:r w:rsidR="00E1291B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institucioneve</w:t>
      </w:r>
    </w:p>
    <w:p w:rsidR="00E1291B" w:rsidRPr="00DB519C" w:rsidRDefault="00E1291B" w:rsidP="002E1EC8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Niveli i zbatimit të akteve të Komisionerit lidhur me të drejtën e innformimit kundrejt totalit  </w:t>
      </w:r>
    </w:p>
    <w:p w:rsidR="00E1291B" w:rsidRPr="00DB519C" w:rsidRDefault="00E1291B" w:rsidP="002E1EC8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Niveli i zbatimit të akteve të Komisionerit </w:t>
      </w:r>
      <w:r w:rsidR="00D15449">
        <w:rPr>
          <w:rFonts w:ascii="Times New Roman" w:eastAsiaTheme="minorHAnsi" w:hAnsi="Times New Roman"/>
          <w:sz w:val="24"/>
          <w:szCs w:val="24"/>
          <w:lang w:val="en-US"/>
        </w:rPr>
        <w:t xml:space="preserve">lidhur me 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>mbrojtjen e të dhënave të</w:t>
      </w:r>
      <w:r w:rsidR="00D15449">
        <w:rPr>
          <w:rFonts w:ascii="Times New Roman" w:eastAsiaTheme="minorHAnsi" w:hAnsi="Times New Roman"/>
          <w:sz w:val="24"/>
          <w:szCs w:val="24"/>
          <w:lang w:val="en-US"/>
        </w:rPr>
        <w:t xml:space="preserve"> zbatuara 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>kundrejt totalit</w:t>
      </w:r>
      <w:r w:rsidR="00D15449">
        <w:rPr>
          <w:rFonts w:ascii="Times New Roman" w:eastAsiaTheme="minorHAnsi" w:hAnsi="Times New Roman"/>
          <w:sz w:val="24"/>
          <w:szCs w:val="24"/>
          <w:lang w:val="en-US"/>
        </w:rPr>
        <w:t>;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E1291B" w:rsidRPr="00DB519C" w:rsidRDefault="00E1291B" w:rsidP="002E1EC8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sz w:val="24"/>
          <w:szCs w:val="24"/>
          <w:lang w:val="en-US"/>
        </w:rPr>
        <w:t>Përqindja e grave në poste drejtuese në raport me totalin e posteve drejtuese në shërbimin civil në KDIMDP.</w:t>
      </w:r>
    </w:p>
    <w:p w:rsidR="0086445A" w:rsidRPr="00DB519C" w:rsidRDefault="0086445A" w:rsidP="002E1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</w:p>
    <w:p w:rsidR="0086445A" w:rsidRPr="00DB519C" w:rsidRDefault="0086445A" w:rsidP="002E1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DB519C">
        <w:rPr>
          <w:rFonts w:eastAsiaTheme="minorHAnsi"/>
          <w:lang w:val="en-US" w:eastAsia="en-US"/>
        </w:rPr>
        <w:t>Me Ligjin nr.115/2024 “</w:t>
      </w:r>
      <w:r w:rsidRPr="00D15449">
        <w:rPr>
          <w:rFonts w:eastAsiaTheme="minorHAnsi"/>
          <w:i/>
          <w:lang w:val="en-US" w:eastAsia="en-US"/>
        </w:rPr>
        <w:t>Për Buxhetin e vitit 2025</w:t>
      </w:r>
      <w:r w:rsidRPr="00DB519C">
        <w:rPr>
          <w:rFonts w:eastAsiaTheme="minorHAnsi"/>
          <w:lang w:val="en-US" w:eastAsia="en-US"/>
        </w:rPr>
        <w:t>” është miratuar buxheti i shtetit për vitin 2025, pjesë e së cilës është edhe buxheti për grupin buxhetor (89) Komisioneri p</w:t>
      </w:r>
      <w:r w:rsidR="008E6528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>r t</w:t>
      </w:r>
      <w:r w:rsidR="008E6528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 xml:space="preserve"> Drejt</w:t>
      </w:r>
      <w:r w:rsidR="008E6528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>n e Informimit dhe Mbrojtjen e t</w:t>
      </w:r>
      <w:r w:rsidR="008E6528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 xml:space="preserve"> Dh</w:t>
      </w:r>
      <w:r w:rsidR="008E6528" w:rsidRPr="00DB519C">
        <w:rPr>
          <w:rFonts w:eastAsiaTheme="minorHAnsi"/>
          <w:lang w:val="en-US" w:eastAsia="en-US"/>
        </w:rPr>
        <w:t>ë</w:t>
      </w:r>
      <w:r w:rsidRPr="00DB519C">
        <w:rPr>
          <w:rFonts w:eastAsiaTheme="minorHAnsi"/>
          <w:lang w:val="en-US" w:eastAsia="en-US"/>
        </w:rPr>
        <w:t>nave personale</w:t>
      </w:r>
      <w:r w:rsidR="008E6528" w:rsidRPr="00DB519C">
        <w:rPr>
          <w:rFonts w:eastAsiaTheme="minorHAnsi"/>
          <w:lang w:val="en-US" w:eastAsia="en-US"/>
        </w:rPr>
        <w:t>.</w:t>
      </w:r>
      <w:r w:rsidRPr="00DB519C">
        <w:rPr>
          <w:rFonts w:eastAsiaTheme="minorHAnsi"/>
          <w:lang w:val="en-US" w:eastAsia="en-US"/>
        </w:rPr>
        <w:t xml:space="preserve"> Fondet buxhetore të këtij grupi janë miratuar për Programin 01110 “</w:t>
      </w:r>
      <w:r w:rsidRPr="00D15449">
        <w:rPr>
          <w:rFonts w:eastAsiaTheme="minorHAnsi"/>
          <w:i/>
          <w:lang w:val="en-US" w:eastAsia="en-US"/>
        </w:rPr>
        <w:t>Planifikim, menaxhim dhe administrim</w:t>
      </w:r>
      <w:r w:rsidRPr="00DB519C">
        <w:rPr>
          <w:rFonts w:eastAsiaTheme="minorHAnsi"/>
          <w:lang w:val="en-US" w:eastAsia="en-US"/>
        </w:rPr>
        <w:t>”</w:t>
      </w:r>
      <w:r w:rsidR="00D15449">
        <w:rPr>
          <w:rFonts w:eastAsiaTheme="minorHAnsi"/>
          <w:lang w:val="en-US" w:eastAsia="en-US"/>
        </w:rPr>
        <w:t xml:space="preserve"> </w:t>
      </w:r>
      <w:r w:rsidRPr="00DB519C">
        <w:rPr>
          <w:rFonts w:eastAsiaTheme="minorHAnsi"/>
          <w:lang w:val="en-US" w:eastAsia="en-US"/>
        </w:rPr>
        <w:t xml:space="preserve">i cili përfshin fondet për funksionimin e </w:t>
      </w:r>
      <w:r w:rsidR="004543DF" w:rsidRPr="00DB519C">
        <w:rPr>
          <w:rFonts w:eastAsiaTheme="minorHAnsi"/>
          <w:lang w:val="en-US" w:eastAsia="en-US"/>
        </w:rPr>
        <w:t xml:space="preserve">veprimtarisë së </w:t>
      </w:r>
      <w:r w:rsidR="00D15449">
        <w:rPr>
          <w:rFonts w:eastAsiaTheme="minorHAnsi"/>
          <w:lang w:val="en-US" w:eastAsia="en-US"/>
        </w:rPr>
        <w:t>institucionit.</w:t>
      </w:r>
      <w:r w:rsidR="004543DF" w:rsidRPr="00DB519C">
        <w:rPr>
          <w:rFonts w:eastAsiaTheme="minorHAnsi"/>
          <w:lang w:val="en-US" w:eastAsia="en-US"/>
        </w:rPr>
        <w:t xml:space="preserve"> </w:t>
      </w:r>
    </w:p>
    <w:p w:rsidR="00E16DF6" w:rsidRPr="00DB519C" w:rsidRDefault="00E16DF6" w:rsidP="002E1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</w:p>
    <w:p w:rsidR="000B78A2" w:rsidRPr="00DB519C" w:rsidRDefault="000B78A2" w:rsidP="000B78A2">
      <w:pPr>
        <w:pStyle w:val="ListParagraph"/>
        <w:numPr>
          <w:ilvl w:val="0"/>
          <w:numId w:val="30"/>
        </w:numPr>
        <w:jc w:val="both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Programi - “Menaxhim, Administrim, Planifikim”</w:t>
      </w:r>
    </w:p>
    <w:p w:rsidR="00A312BA" w:rsidRPr="00DB519C" w:rsidRDefault="000B78A2" w:rsidP="000B78A2">
      <w:pPr>
        <w:spacing w:line="276" w:lineRule="auto"/>
        <w:jc w:val="both"/>
      </w:pPr>
      <w:r w:rsidRPr="00DB519C">
        <w:t xml:space="preserve">Qëllimi kryesor i këtij </w:t>
      </w:r>
      <w:r w:rsidR="00D15449">
        <w:t xml:space="preserve">programi është </w:t>
      </w:r>
      <w:r w:rsidRPr="00DB519C">
        <w:t>të nxisë përputhshmërinë e sektorit publik dhe privat me mbrojtjen e të dhënave personale dhe të drejtën e informimit, garantimi i zbatimit të së drejtës për informim dhe  mbrojtjes së të dhënave personale dhe ruajtjen e privatësisë,  nëpërmjet</w:t>
      </w:r>
      <w:r w:rsidR="00A312BA" w:rsidRPr="00DB519C">
        <w:t>:</w:t>
      </w:r>
    </w:p>
    <w:p w:rsidR="00A312BA" w:rsidRPr="00DB519C" w:rsidRDefault="00A312BA" w:rsidP="000B78A2">
      <w:pPr>
        <w:spacing w:line="276" w:lineRule="auto"/>
        <w:jc w:val="both"/>
      </w:pPr>
    </w:p>
    <w:p w:rsidR="000B78A2" w:rsidRPr="00DB519C" w:rsidRDefault="000B78A2" w:rsidP="00A312BA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>monitorimit të punës së autoriteteve publike gjatë zbatimit të ligjit për të drejtën e  informimit dhe ligjit për të dhënat e hapura dhe ripër</w:t>
      </w:r>
      <w:r w:rsidR="00AB6B3B">
        <w:rPr>
          <w:rFonts w:ascii="Times New Roman" w:hAnsi="Times New Roman"/>
          <w:sz w:val="24"/>
          <w:szCs w:val="24"/>
        </w:rPr>
        <w:t xml:space="preserve">dorimin e informacionit publik </w:t>
      </w:r>
      <w:r w:rsidRPr="00DB519C">
        <w:rPr>
          <w:rFonts w:ascii="Times New Roman" w:hAnsi="Times New Roman"/>
          <w:sz w:val="24"/>
          <w:szCs w:val="24"/>
        </w:rPr>
        <w:t>si dhe ligjit për njoftimin dhe konsultimin publik, monitorimi i transparencës proaktiv</w:t>
      </w:r>
      <w:r w:rsidR="00AB6B3B">
        <w:rPr>
          <w:rFonts w:ascii="Times New Roman" w:hAnsi="Times New Roman"/>
          <w:sz w:val="24"/>
          <w:szCs w:val="24"/>
        </w:rPr>
        <w:t>e, nxitje dhe sensibilizim për ç</w:t>
      </w:r>
      <w:r w:rsidRPr="00DB519C">
        <w:rPr>
          <w:rFonts w:ascii="Times New Roman" w:hAnsi="Times New Roman"/>
          <w:sz w:val="24"/>
          <w:szCs w:val="24"/>
        </w:rPr>
        <w:t xml:space="preserve">ështje të së drejtës për </w:t>
      </w:r>
      <w:r w:rsidRPr="00DB519C">
        <w:rPr>
          <w:rFonts w:ascii="Times New Roman" w:hAnsi="Times New Roman"/>
          <w:sz w:val="24"/>
          <w:szCs w:val="24"/>
        </w:rPr>
        <w:lastRenderedPageBreak/>
        <w:t xml:space="preserve">informim dhe të të dhënave të hapura dhe ripërdorimin e informacionit publik, kryerjes së sondazheve, kryerjen e trajnimeve, dhënies së rekomandimeve, bashkëpunimit me autoritetet publike, shqyrtimin e ankesave, kryerjes së inspektimeve, nxjerrjen e vendimeve, deri në vendosje të sanksioneve për shkelje të konstatuara etj. </w:t>
      </w:r>
    </w:p>
    <w:p w:rsidR="000B78A2" w:rsidRPr="00DB519C" w:rsidRDefault="000B78A2" w:rsidP="000B78A2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 xml:space="preserve">shqyrtimin e ankesave të shtetasve të cilët pretendojnë se u është cenuar e drejta për mbrojtjen e të dhënave personale, kryerjen e hetimeve administrative pranë kontrolluesve publik/privat në lidhje me to,  mbikqyrjen dhe garantimin e sigurisë së sistemeve dhe databazave në Zyrën e Komisionerit, mbikqyrjen e zbatimit të kuadrit ligjor mbi përpunimin e të dhënave personale nga autoritetet kompetente për parandalimin dhe ndjekjen e veprave penale dhe sigurisë publike etj etj,  në bazë të të cilave Komisioneri ushtron vendimarrjen e tij. </w:t>
      </w:r>
    </w:p>
    <w:p w:rsidR="000B78A2" w:rsidRPr="00DB519C" w:rsidRDefault="00AB6B3B" w:rsidP="000B78A2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B78A2" w:rsidRPr="00DB519C">
        <w:rPr>
          <w:rFonts w:ascii="Times New Roman" w:hAnsi="Times New Roman"/>
          <w:sz w:val="24"/>
          <w:szCs w:val="24"/>
        </w:rPr>
        <w:t xml:space="preserve">enaxhimit me efektivitet dhe korrektësi i fondeve buxhetore të </w:t>
      </w:r>
      <w:r>
        <w:rPr>
          <w:rFonts w:ascii="Times New Roman" w:hAnsi="Times New Roman"/>
          <w:sz w:val="24"/>
          <w:szCs w:val="24"/>
        </w:rPr>
        <w:t>Zyrws sw Komisionerit</w:t>
      </w:r>
      <w:r w:rsidR="000B78A2" w:rsidRPr="00DB519C">
        <w:rPr>
          <w:rFonts w:ascii="Times New Roman" w:hAnsi="Times New Roman"/>
          <w:sz w:val="24"/>
          <w:szCs w:val="24"/>
        </w:rPr>
        <w:t>.</w:t>
      </w:r>
    </w:p>
    <w:p w:rsidR="00C90FD7" w:rsidRPr="00DB519C" w:rsidRDefault="00C90FD7" w:rsidP="007A31D4">
      <w:pPr>
        <w:spacing w:line="276" w:lineRule="auto"/>
        <w:jc w:val="both"/>
      </w:pPr>
    </w:p>
    <w:p w:rsidR="000B78A2" w:rsidRPr="00DB519C" w:rsidRDefault="003B3367" w:rsidP="007A31D4">
      <w:pPr>
        <w:spacing w:line="276" w:lineRule="auto"/>
        <w:jc w:val="both"/>
        <w:rPr>
          <w:b/>
        </w:rPr>
      </w:pPr>
      <w:r w:rsidRPr="00DB519C">
        <w:rPr>
          <w:b/>
        </w:rPr>
        <w:t xml:space="preserve">II- </w:t>
      </w:r>
      <w:r w:rsidR="007459DB" w:rsidRPr="00DB519C">
        <w:rPr>
          <w:b/>
        </w:rPr>
        <w:t xml:space="preserve">INFORMACIONI </w:t>
      </w:r>
      <w:r w:rsidR="00B151F5" w:rsidRPr="00DB519C">
        <w:rPr>
          <w:b/>
        </w:rPr>
        <w:t xml:space="preserve"> BUXHETOR</w:t>
      </w:r>
      <w:r w:rsidR="007459DB" w:rsidRPr="00DB519C">
        <w:rPr>
          <w:b/>
        </w:rPr>
        <w:t xml:space="preserve"> </w:t>
      </w:r>
    </w:p>
    <w:p w:rsidR="003B3367" w:rsidRPr="00DB519C" w:rsidRDefault="003B3367" w:rsidP="007A31D4">
      <w:pPr>
        <w:spacing w:line="276" w:lineRule="auto"/>
        <w:jc w:val="both"/>
        <w:rPr>
          <w:b/>
        </w:rPr>
      </w:pPr>
    </w:p>
    <w:p w:rsidR="00D81C2D" w:rsidRPr="00AB6B3B" w:rsidRDefault="00B151F5" w:rsidP="0086445A">
      <w:pPr>
        <w:spacing w:line="276" w:lineRule="auto"/>
        <w:jc w:val="both"/>
      </w:pPr>
      <w:r w:rsidRPr="00DB519C">
        <w:t>Gjat</w:t>
      </w:r>
      <w:r w:rsidR="0086445A" w:rsidRPr="00DB519C">
        <w:t xml:space="preserve">ë </w:t>
      </w:r>
      <w:r w:rsidRPr="00DB519C">
        <w:t>periudh</w:t>
      </w:r>
      <w:r w:rsidR="0086445A" w:rsidRPr="00DB519C">
        <w:t>ë</w:t>
      </w:r>
      <w:r w:rsidRPr="00DB519C">
        <w:t xml:space="preserve">s buxhetore </w:t>
      </w:r>
      <w:r w:rsidR="0086445A" w:rsidRPr="00DB519C">
        <w:t>ë</w:t>
      </w:r>
      <w:r w:rsidRPr="00DB519C">
        <w:t>sht</w:t>
      </w:r>
      <w:r w:rsidR="0086445A" w:rsidRPr="00DB519C">
        <w:t>ë</w:t>
      </w:r>
      <w:r w:rsidRPr="00DB519C">
        <w:t xml:space="preserve"> kryer nj</w:t>
      </w:r>
      <w:r w:rsidR="0086445A" w:rsidRPr="00DB519C">
        <w:t xml:space="preserve">ë </w:t>
      </w:r>
      <w:r w:rsidRPr="00DB519C">
        <w:t xml:space="preserve"> analiz</w:t>
      </w:r>
      <w:r w:rsidR="0086445A" w:rsidRPr="00DB519C">
        <w:t>ë</w:t>
      </w:r>
      <w:r w:rsidRPr="00DB519C">
        <w:t xml:space="preserve"> e detajuar </w:t>
      </w:r>
      <w:r w:rsidR="0086445A" w:rsidRPr="00DB519C">
        <w:t xml:space="preserve">e  realizimit </w:t>
      </w:r>
      <w:r w:rsidRPr="00DB519C">
        <w:t xml:space="preserve"> </w:t>
      </w:r>
      <w:r w:rsidR="0086445A" w:rsidRPr="00DB519C">
        <w:t xml:space="preserve">të </w:t>
      </w:r>
      <w:r w:rsidRPr="00DB519C">
        <w:t>shpenzime</w:t>
      </w:r>
      <w:r w:rsidR="0086445A" w:rsidRPr="00DB519C">
        <w:t xml:space="preserve">ve  </w:t>
      </w:r>
      <w:r w:rsidRPr="00DB519C">
        <w:t xml:space="preserve"> buxhet</w:t>
      </w:r>
      <w:r w:rsidR="0086445A" w:rsidRPr="00DB519C">
        <w:t>o</w:t>
      </w:r>
      <w:r w:rsidRPr="00DB519C">
        <w:t>re t</w:t>
      </w:r>
      <w:r w:rsidR="0086445A" w:rsidRPr="00DB519C">
        <w:t>ë</w:t>
      </w:r>
      <w:r w:rsidRPr="00DB519C">
        <w:t xml:space="preserve"> miratuara p</w:t>
      </w:r>
      <w:r w:rsidR="0086445A" w:rsidRPr="00DB519C">
        <w:t>ë</w:t>
      </w:r>
      <w:r w:rsidRPr="00DB519C">
        <w:t>r Zyr</w:t>
      </w:r>
      <w:r w:rsidR="0086445A" w:rsidRPr="00DB519C">
        <w:t>ë</w:t>
      </w:r>
      <w:r w:rsidRPr="00DB519C">
        <w:t>n</w:t>
      </w:r>
      <w:r w:rsidR="0086445A" w:rsidRPr="00DB519C">
        <w:t xml:space="preserve"> </w:t>
      </w:r>
      <w:r w:rsidRPr="00DB519C">
        <w:t xml:space="preserve">e Komisionerit. Analiza </w:t>
      </w:r>
      <w:r w:rsidR="0086445A" w:rsidRPr="00DB519C">
        <w:t>ë</w:t>
      </w:r>
      <w:r w:rsidRPr="00DB519C">
        <w:t>sht</w:t>
      </w:r>
      <w:r w:rsidR="0086445A" w:rsidRPr="00DB519C">
        <w:t>ë</w:t>
      </w:r>
      <w:r w:rsidRPr="00DB519C">
        <w:t xml:space="preserve"> e ndar</w:t>
      </w:r>
      <w:r w:rsidR="0086445A" w:rsidRPr="00DB519C">
        <w:t xml:space="preserve">ë </w:t>
      </w:r>
      <w:r w:rsidRPr="00DB519C">
        <w:t xml:space="preserve"> sipas kategorive kryesore ekonomike</w:t>
      </w:r>
      <w:r w:rsidR="00AB6B3B">
        <w:t xml:space="preserve">. </w:t>
      </w:r>
      <w:r w:rsidR="00D81C2D" w:rsidRPr="00DB519C">
        <w:rPr>
          <w:color w:val="0D0D0D" w:themeColor="text1" w:themeTint="F2"/>
        </w:rPr>
        <w:t xml:space="preserve">Analiza e shpenzimeve buxhetore 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>sht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nj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pjes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thelb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>sore e raportit t</w:t>
      </w:r>
      <w:r w:rsidR="00A312BA" w:rsidRPr="00DB519C">
        <w:rPr>
          <w:color w:val="0D0D0D" w:themeColor="text1" w:themeTint="F2"/>
        </w:rPr>
        <w:t xml:space="preserve">ë </w:t>
      </w:r>
      <w:r w:rsidR="00D81C2D" w:rsidRPr="00DB519C">
        <w:rPr>
          <w:color w:val="0D0D0D" w:themeColor="text1" w:themeTint="F2"/>
        </w:rPr>
        <w:t>monitorimit financ</w:t>
      </w:r>
      <w:r w:rsidR="00A312BA" w:rsidRPr="00DB519C">
        <w:rPr>
          <w:color w:val="0D0D0D" w:themeColor="text1" w:themeTint="F2"/>
        </w:rPr>
        <w:t>iar</w:t>
      </w:r>
      <w:r w:rsidR="00D81C2D" w:rsidRPr="00DB519C">
        <w:rPr>
          <w:color w:val="0D0D0D" w:themeColor="text1" w:themeTint="F2"/>
        </w:rPr>
        <w:t xml:space="preserve">, e cila </w:t>
      </w:r>
      <w:r w:rsidR="00A312BA" w:rsidRPr="00DB519C">
        <w:rPr>
          <w:color w:val="0D0D0D" w:themeColor="text1" w:themeTint="F2"/>
        </w:rPr>
        <w:t xml:space="preserve"> </w:t>
      </w:r>
      <w:r w:rsidR="00D81C2D" w:rsidRPr="00DB519C">
        <w:rPr>
          <w:color w:val="0D0D0D" w:themeColor="text1" w:themeTint="F2"/>
        </w:rPr>
        <w:t>vler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>s</w:t>
      </w:r>
      <w:r w:rsidR="00A312BA" w:rsidRPr="00DB519C">
        <w:rPr>
          <w:color w:val="0D0D0D" w:themeColor="text1" w:themeTint="F2"/>
        </w:rPr>
        <w:t>o</w:t>
      </w:r>
      <w:r w:rsidR="00D81C2D" w:rsidRPr="00DB519C">
        <w:rPr>
          <w:color w:val="0D0D0D" w:themeColor="text1" w:themeTint="F2"/>
        </w:rPr>
        <w:t>n sa efektivisht jan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p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>rdorur fondet publike gjat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nj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periudhe buxhetore t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caktuar, n</w:t>
      </w:r>
      <w:r w:rsidR="00A312BA" w:rsidRPr="00DB519C">
        <w:rPr>
          <w:color w:val="0D0D0D" w:themeColor="text1" w:themeTint="F2"/>
        </w:rPr>
        <w:t xml:space="preserve">ë </w:t>
      </w:r>
      <w:r w:rsidR="00D81C2D" w:rsidRPr="00DB519C">
        <w:rPr>
          <w:color w:val="0D0D0D" w:themeColor="text1" w:themeTint="F2"/>
        </w:rPr>
        <w:t xml:space="preserve"> fun</w:t>
      </w:r>
      <w:r w:rsidR="00A312BA" w:rsidRPr="00DB519C">
        <w:rPr>
          <w:color w:val="0D0D0D" w:themeColor="text1" w:themeTint="F2"/>
        </w:rPr>
        <w:t>k</w:t>
      </w:r>
      <w:r w:rsidR="00D81C2D" w:rsidRPr="00DB519C">
        <w:rPr>
          <w:color w:val="0D0D0D" w:themeColor="text1" w:themeTint="F2"/>
        </w:rPr>
        <w:t>sion t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realiz</w:t>
      </w:r>
      <w:r w:rsidR="00A312BA" w:rsidRPr="00DB519C">
        <w:rPr>
          <w:color w:val="0D0D0D" w:themeColor="text1" w:themeTint="F2"/>
        </w:rPr>
        <w:t>i</w:t>
      </w:r>
      <w:r w:rsidR="00D81C2D" w:rsidRPr="00DB519C">
        <w:rPr>
          <w:color w:val="0D0D0D" w:themeColor="text1" w:themeTint="F2"/>
        </w:rPr>
        <w:t>mit t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 misionit</w:t>
      </w:r>
      <w:r w:rsidR="00A312BA" w:rsidRPr="00DB519C">
        <w:rPr>
          <w:color w:val="0D0D0D" w:themeColor="text1" w:themeTint="F2"/>
        </w:rPr>
        <w:t xml:space="preserve"> </w:t>
      </w:r>
      <w:r w:rsidR="00D81C2D" w:rsidRPr="00DB519C">
        <w:rPr>
          <w:color w:val="0D0D0D" w:themeColor="text1" w:themeTint="F2"/>
        </w:rPr>
        <w:t>dhe objektivave konkrete p</w:t>
      </w:r>
      <w:r w:rsidR="00A312BA" w:rsidRPr="00DB519C">
        <w:rPr>
          <w:color w:val="0D0D0D" w:themeColor="text1" w:themeTint="F2"/>
        </w:rPr>
        <w:t>ë</w:t>
      </w:r>
      <w:r w:rsidR="00D81C2D" w:rsidRPr="00DB519C">
        <w:rPr>
          <w:color w:val="0D0D0D" w:themeColor="text1" w:themeTint="F2"/>
        </w:rPr>
        <w:t xml:space="preserve">r vitin aktual buxhetor. </w:t>
      </w:r>
      <w:r w:rsidR="00EC6885" w:rsidRPr="00DB519C">
        <w:rPr>
          <w:color w:val="0D0D0D" w:themeColor="text1" w:themeTint="F2"/>
        </w:rPr>
        <w:t>Analiza e raportit t</w:t>
      </w:r>
      <w:r w:rsidR="004543DF" w:rsidRPr="00DB519C">
        <w:rPr>
          <w:color w:val="0D0D0D" w:themeColor="text1" w:themeTint="F2"/>
        </w:rPr>
        <w:t>ë</w:t>
      </w:r>
      <w:r w:rsidR="00EC6885" w:rsidRPr="00DB519C">
        <w:rPr>
          <w:color w:val="0D0D0D" w:themeColor="text1" w:themeTint="F2"/>
        </w:rPr>
        <w:t xml:space="preserve"> monitorimit t</w:t>
      </w:r>
      <w:r w:rsidR="004543DF" w:rsidRPr="00DB519C">
        <w:rPr>
          <w:color w:val="0D0D0D" w:themeColor="text1" w:themeTint="F2"/>
        </w:rPr>
        <w:t>ë</w:t>
      </w:r>
      <w:r w:rsidR="00EC6885" w:rsidRPr="00DB519C">
        <w:rPr>
          <w:color w:val="0D0D0D" w:themeColor="text1" w:themeTint="F2"/>
        </w:rPr>
        <w:t xml:space="preserve"> zbatimit t</w:t>
      </w:r>
      <w:r w:rsidR="004543DF" w:rsidRPr="00DB519C">
        <w:rPr>
          <w:color w:val="0D0D0D" w:themeColor="text1" w:themeTint="F2"/>
        </w:rPr>
        <w:t>ë</w:t>
      </w:r>
      <w:r w:rsidR="00EC6885" w:rsidRPr="00DB519C">
        <w:rPr>
          <w:color w:val="0D0D0D" w:themeColor="text1" w:themeTint="F2"/>
        </w:rPr>
        <w:t xml:space="preserve"> buxhetit vjetor i mund</w:t>
      </w:r>
      <w:r w:rsidR="004543DF" w:rsidRPr="00DB519C">
        <w:rPr>
          <w:color w:val="0D0D0D" w:themeColor="text1" w:themeTint="F2"/>
        </w:rPr>
        <w:t>ë</w:t>
      </w:r>
      <w:r w:rsidR="00EC6885" w:rsidRPr="00DB519C">
        <w:rPr>
          <w:color w:val="0D0D0D" w:themeColor="text1" w:themeTint="F2"/>
        </w:rPr>
        <w:t>son nivelit t</w:t>
      </w:r>
      <w:r w:rsidR="004543DF" w:rsidRPr="00DB519C">
        <w:rPr>
          <w:color w:val="0D0D0D" w:themeColor="text1" w:themeTint="F2"/>
        </w:rPr>
        <w:t xml:space="preserve">ë </w:t>
      </w:r>
      <w:r w:rsidR="00EC6885" w:rsidRPr="00DB519C">
        <w:rPr>
          <w:color w:val="0D0D0D" w:themeColor="text1" w:themeTint="F2"/>
        </w:rPr>
        <w:t>lart</w:t>
      </w:r>
      <w:r w:rsidR="004543DF" w:rsidRPr="00DB519C">
        <w:rPr>
          <w:color w:val="0D0D0D" w:themeColor="text1" w:themeTint="F2"/>
        </w:rPr>
        <w:t>ë</w:t>
      </w:r>
      <w:r w:rsidR="00AB6B3B">
        <w:rPr>
          <w:color w:val="0D0D0D" w:themeColor="text1" w:themeTint="F2"/>
        </w:rPr>
        <w:t xml:space="preserve"> drejtues orientimin dhe </w:t>
      </w:r>
      <w:r w:rsidR="00EC6885" w:rsidRPr="00DB519C">
        <w:rPr>
          <w:color w:val="0D0D0D" w:themeColor="text1" w:themeTint="F2"/>
        </w:rPr>
        <w:t>nj</w:t>
      </w:r>
      <w:r w:rsidR="004543DF" w:rsidRPr="00DB519C">
        <w:rPr>
          <w:color w:val="0D0D0D" w:themeColor="text1" w:themeTint="F2"/>
        </w:rPr>
        <w:t>ë</w:t>
      </w:r>
      <w:r w:rsidR="00EC6885" w:rsidRPr="00DB519C">
        <w:rPr>
          <w:color w:val="0D0D0D" w:themeColor="text1" w:themeTint="F2"/>
        </w:rPr>
        <w:t xml:space="preserve"> informacion shtes</w:t>
      </w:r>
      <w:r w:rsidR="004543DF" w:rsidRPr="00DB519C">
        <w:rPr>
          <w:color w:val="0D0D0D" w:themeColor="text1" w:themeTint="F2"/>
        </w:rPr>
        <w:t>ë</w:t>
      </w:r>
      <w:r w:rsidR="00EC6885" w:rsidRPr="00DB519C">
        <w:rPr>
          <w:color w:val="0D0D0D" w:themeColor="text1" w:themeTint="F2"/>
        </w:rPr>
        <w:t xml:space="preserve"> </w:t>
      </w:r>
      <w:r w:rsidR="00F04D71" w:rsidRPr="00DB519C">
        <w:rPr>
          <w:color w:val="0D0D0D" w:themeColor="text1" w:themeTint="F2"/>
        </w:rPr>
        <w:t>p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r t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p</w:t>
      </w:r>
      <w:r w:rsidR="004543DF" w:rsidRPr="00DB519C">
        <w:rPr>
          <w:color w:val="0D0D0D" w:themeColor="text1" w:themeTint="F2"/>
        </w:rPr>
        <w:t>ër</w:t>
      </w:r>
      <w:r w:rsidR="00F04D71" w:rsidRPr="00DB519C">
        <w:rPr>
          <w:color w:val="0D0D0D" w:themeColor="text1" w:themeTint="F2"/>
        </w:rPr>
        <w:t>mir</w:t>
      </w:r>
      <w:r w:rsidR="004543DF" w:rsidRPr="00DB519C">
        <w:rPr>
          <w:color w:val="0D0D0D" w:themeColor="text1" w:themeTint="F2"/>
        </w:rPr>
        <w:t>ë</w:t>
      </w:r>
      <w:r w:rsidR="00113766">
        <w:rPr>
          <w:color w:val="0D0D0D" w:themeColor="text1" w:themeTint="F2"/>
        </w:rPr>
        <w:t xml:space="preserve">suar procesin e planifikimit, </w:t>
      </w:r>
      <w:r w:rsidR="00F04D71" w:rsidRPr="00DB519C">
        <w:rPr>
          <w:color w:val="0D0D0D" w:themeColor="text1" w:themeTint="F2"/>
        </w:rPr>
        <w:t>men</w:t>
      </w:r>
      <w:r w:rsidR="00113766">
        <w:rPr>
          <w:color w:val="0D0D0D" w:themeColor="text1" w:themeTint="F2"/>
        </w:rPr>
        <w:t>a</w:t>
      </w:r>
      <w:r w:rsidR="00F04D71" w:rsidRPr="00DB519C">
        <w:rPr>
          <w:color w:val="0D0D0D" w:themeColor="text1" w:themeTint="F2"/>
        </w:rPr>
        <w:t>xhimit t</w:t>
      </w:r>
      <w:r w:rsidR="004543DF" w:rsidRPr="00DB519C">
        <w:rPr>
          <w:color w:val="0D0D0D" w:themeColor="text1" w:themeTint="F2"/>
        </w:rPr>
        <w:t>ë</w:t>
      </w:r>
      <w:r w:rsidR="00113766">
        <w:rPr>
          <w:color w:val="0D0D0D" w:themeColor="text1" w:themeTint="F2"/>
        </w:rPr>
        <w:t xml:space="preserve"> buxhetit, efektivitetin dhe efikasitetin në tërësi të veprimtarise institucionale. </w:t>
      </w:r>
      <w:r w:rsidR="00F04D71" w:rsidRPr="00DB519C">
        <w:rPr>
          <w:color w:val="0D0D0D" w:themeColor="text1" w:themeTint="F2"/>
        </w:rPr>
        <w:t>Ky raportim sh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rben si nj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pasqyr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e r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nd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sishme p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rmes s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cil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s </w:t>
      </w:r>
      <w:r w:rsidR="00AB6B3B">
        <w:rPr>
          <w:color w:val="0D0D0D" w:themeColor="text1" w:themeTint="F2"/>
        </w:rPr>
        <w:t>Zyra e Komisionerit</w:t>
      </w:r>
      <w:r w:rsidR="00F04D71" w:rsidRPr="00DB519C">
        <w:rPr>
          <w:color w:val="0D0D0D" w:themeColor="text1" w:themeTint="F2"/>
        </w:rPr>
        <w:t xml:space="preserve"> do t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synoj</w:t>
      </w:r>
      <w:r w:rsidR="00E16DF6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lidhjen mi</w:t>
      </w:r>
      <w:r w:rsidR="004543DF" w:rsidRPr="00DB519C">
        <w:rPr>
          <w:color w:val="0D0D0D" w:themeColor="text1" w:themeTint="F2"/>
        </w:rPr>
        <w:t xml:space="preserve">dis </w:t>
      </w:r>
      <w:r w:rsidR="00F04D71" w:rsidRPr="00DB519C">
        <w:rPr>
          <w:color w:val="0D0D0D" w:themeColor="text1" w:themeTint="F2"/>
        </w:rPr>
        <w:t xml:space="preserve"> kostove buxhetore me produk</w:t>
      </w:r>
      <w:r w:rsidR="00113766">
        <w:rPr>
          <w:color w:val="0D0D0D" w:themeColor="text1" w:themeTint="F2"/>
        </w:rPr>
        <w:t>t</w:t>
      </w:r>
      <w:r w:rsidR="00F04D71" w:rsidRPr="00DB519C">
        <w:rPr>
          <w:color w:val="0D0D0D" w:themeColor="text1" w:themeTint="F2"/>
        </w:rPr>
        <w:t xml:space="preserve">et </w:t>
      </w:r>
      <w:r w:rsidR="004543DF" w:rsidRPr="00DB519C">
        <w:rPr>
          <w:color w:val="0D0D0D" w:themeColor="text1" w:themeTint="F2"/>
        </w:rPr>
        <w:t xml:space="preserve">dhe </w:t>
      </w:r>
      <w:r w:rsidR="00F04D71" w:rsidRPr="00DB519C">
        <w:rPr>
          <w:color w:val="0D0D0D" w:themeColor="text1" w:themeTint="F2"/>
        </w:rPr>
        <w:t xml:space="preserve">treguesit </w:t>
      </w:r>
      <w:r w:rsidR="00113766">
        <w:rPr>
          <w:color w:val="0D0D0D" w:themeColor="text1" w:themeTint="F2"/>
        </w:rPr>
        <w:t xml:space="preserve">kyë të </w:t>
      </w:r>
      <w:r w:rsidR="00F04D71" w:rsidRPr="00DB519C">
        <w:rPr>
          <w:color w:val="0D0D0D" w:themeColor="text1" w:themeTint="F2"/>
        </w:rPr>
        <w:t xml:space="preserve"> performanc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s</w:t>
      </w:r>
      <w:r w:rsidR="00113766">
        <w:rPr>
          <w:color w:val="0D0D0D" w:themeColor="text1" w:themeTint="F2"/>
        </w:rPr>
        <w:t xml:space="preserve"> (KPI)</w:t>
      </w:r>
      <w:r w:rsidR="004543DF" w:rsidRPr="00DB519C">
        <w:rPr>
          <w:color w:val="0D0D0D" w:themeColor="text1" w:themeTint="F2"/>
        </w:rPr>
        <w:t xml:space="preserve">, </w:t>
      </w:r>
      <w:r w:rsidR="00F04D71" w:rsidRPr="00DB519C">
        <w:rPr>
          <w:color w:val="0D0D0D" w:themeColor="text1" w:themeTint="F2"/>
        </w:rPr>
        <w:t xml:space="preserve"> si forma m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e mir</w:t>
      </w:r>
      <w:r w:rsidR="00113766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e buxhetimit dhe vler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simit financiar t</w:t>
      </w:r>
      <w:r w:rsidR="004543DF" w:rsidRPr="00DB519C">
        <w:rPr>
          <w:color w:val="0D0D0D" w:themeColor="text1" w:themeTint="F2"/>
        </w:rPr>
        <w:t xml:space="preserve">ë </w:t>
      </w:r>
      <w:r w:rsidR="00F04D71" w:rsidRPr="00DB519C">
        <w:rPr>
          <w:color w:val="0D0D0D" w:themeColor="text1" w:themeTint="F2"/>
        </w:rPr>
        <w:t>ecuris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s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institucionit n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 xml:space="preserve"> k</w:t>
      </w:r>
      <w:r w:rsidR="004543DF" w:rsidRPr="00DB519C">
        <w:rPr>
          <w:color w:val="0D0D0D" w:themeColor="text1" w:themeTint="F2"/>
        </w:rPr>
        <w:t>ëtë</w:t>
      </w:r>
      <w:r w:rsidR="00F04D71" w:rsidRPr="00DB519C">
        <w:rPr>
          <w:color w:val="0D0D0D" w:themeColor="text1" w:themeTint="F2"/>
        </w:rPr>
        <w:t xml:space="preserve"> k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ndv</w:t>
      </w:r>
      <w:r w:rsidR="004543DF" w:rsidRPr="00DB519C">
        <w:rPr>
          <w:color w:val="0D0D0D" w:themeColor="text1" w:themeTint="F2"/>
        </w:rPr>
        <w:t>ë</w:t>
      </w:r>
      <w:r w:rsidR="00F04D71" w:rsidRPr="00DB519C">
        <w:rPr>
          <w:color w:val="0D0D0D" w:themeColor="text1" w:themeTint="F2"/>
        </w:rPr>
        <w:t>shtrim</w:t>
      </w:r>
      <w:r w:rsidR="00113766">
        <w:rPr>
          <w:color w:val="0D0D0D" w:themeColor="text1" w:themeTint="F2"/>
        </w:rPr>
        <w:t xml:space="preserve">. </w:t>
      </w:r>
    </w:p>
    <w:p w:rsidR="00E16DF6" w:rsidRPr="00DB519C" w:rsidRDefault="00E16DF6" w:rsidP="0086445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</w:p>
    <w:p w:rsidR="008233D2" w:rsidRPr="00AB6B3B" w:rsidRDefault="000B78A2" w:rsidP="00AB6B3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DB519C">
        <w:rPr>
          <w:rFonts w:eastAsiaTheme="minorHAnsi"/>
          <w:lang w:val="en-US" w:eastAsia="en-US"/>
        </w:rPr>
        <w:t>Buxheti i akorduar për programin “</w:t>
      </w:r>
      <w:r w:rsidRPr="00AB6B3B">
        <w:rPr>
          <w:rFonts w:eastAsiaTheme="minorHAnsi"/>
          <w:i/>
          <w:lang w:val="en-US" w:eastAsia="en-US"/>
        </w:rPr>
        <w:t>Menaxhim,</w:t>
      </w:r>
      <w:r w:rsidR="0086445A" w:rsidRPr="00AB6B3B">
        <w:rPr>
          <w:rFonts w:eastAsiaTheme="minorHAnsi"/>
          <w:i/>
          <w:lang w:val="en-US" w:eastAsia="en-US"/>
        </w:rPr>
        <w:t xml:space="preserve"> </w:t>
      </w:r>
      <w:r w:rsidRPr="00AB6B3B">
        <w:rPr>
          <w:rFonts w:eastAsiaTheme="minorHAnsi"/>
          <w:i/>
          <w:lang w:val="en-US" w:eastAsia="en-US"/>
        </w:rPr>
        <w:t>Administrim,</w:t>
      </w:r>
      <w:r w:rsidR="0086445A" w:rsidRPr="00AB6B3B">
        <w:rPr>
          <w:rFonts w:eastAsiaTheme="minorHAnsi"/>
          <w:i/>
          <w:lang w:val="en-US" w:eastAsia="en-US"/>
        </w:rPr>
        <w:t xml:space="preserve"> </w:t>
      </w:r>
      <w:r w:rsidRPr="00AB6B3B">
        <w:rPr>
          <w:rFonts w:eastAsiaTheme="minorHAnsi"/>
          <w:i/>
          <w:lang w:val="en-US" w:eastAsia="en-US"/>
        </w:rPr>
        <w:t>Planifikim</w:t>
      </w:r>
      <w:r w:rsidRPr="00DB519C">
        <w:rPr>
          <w:rFonts w:eastAsiaTheme="minorHAnsi"/>
          <w:lang w:val="en-US" w:eastAsia="en-US"/>
        </w:rPr>
        <w:t>”</w:t>
      </w:r>
      <w:r w:rsidR="00A312BA" w:rsidRPr="00DB519C">
        <w:rPr>
          <w:rFonts w:eastAsiaTheme="minorHAnsi"/>
          <w:lang w:val="en-US" w:eastAsia="en-US"/>
        </w:rPr>
        <w:t>,</w:t>
      </w:r>
      <w:r w:rsidRPr="00DB519C">
        <w:rPr>
          <w:rFonts w:eastAsiaTheme="minorHAnsi"/>
          <w:lang w:val="en-US" w:eastAsia="en-US"/>
        </w:rPr>
        <w:t xml:space="preserve"> ka në bazë të tij Deklaratën e Politikës (DPP) të hartuar gjatë proçesit të PBA </w:t>
      </w:r>
      <w:r w:rsidR="00AB6B3B">
        <w:rPr>
          <w:rFonts w:eastAsiaTheme="minorHAnsi"/>
          <w:lang w:val="en-US" w:eastAsia="en-US"/>
        </w:rPr>
        <w:t>tre vjecar,</w:t>
      </w:r>
      <w:r w:rsidRPr="00DB519C">
        <w:rPr>
          <w:rFonts w:eastAsiaTheme="minorHAnsi"/>
          <w:lang w:val="en-US" w:eastAsia="en-US"/>
        </w:rPr>
        <w:t xml:space="preserve"> program i cili konsiston në mbështetjen me fonde buxhetore të realizimit të misionit që ka Zyr</w:t>
      </w:r>
      <w:r w:rsidR="00AB6B3B">
        <w:rPr>
          <w:rFonts w:eastAsiaTheme="minorHAnsi"/>
          <w:lang w:val="en-US" w:eastAsia="en-US"/>
        </w:rPr>
        <w:t>a e</w:t>
      </w:r>
      <w:r w:rsidRPr="00DB519C">
        <w:rPr>
          <w:rFonts w:eastAsiaTheme="minorHAnsi"/>
          <w:lang w:val="en-US" w:eastAsia="en-US"/>
        </w:rPr>
        <w:t xml:space="preserve"> Komisionerit</w:t>
      </w:r>
      <w:r w:rsidR="00A312BA" w:rsidRPr="00DB519C">
        <w:rPr>
          <w:rFonts w:eastAsiaTheme="minorHAnsi"/>
          <w:lang w:val="en-US" w:eastAsia="en-US"/>
        </w:rPr>
        <w:t>.</w:t>
      </w:r>
      <w:r w:rsidR="00AB6B3B">
        <w:rPr>
          <w:rFonts w:eastAsiaTheme="minorHAnsi"/>
          <w:lang w:val="en-US" w:eastAsia="en-US"/>
        </w:rPr>
        <w:t xml:space="preserve"> </w:t>
      </w:r>
      <w:r w:rsidR="008233D2" w:rsidRPr="00DB519C">
        <w:t>Zyra e Komisionerit, edhe pse nuk është përfshirë në modulin e monitorimit në AFMIS</w:t>
      </w:r>
      <w:r w:rsidR="00AB6B3B">
        <w:t>,</w:t>
      </w:r>
      <w:r w:rsidR="008233D2" w:rsidRPr="00DB519C">
        <w:t xml:space="preserve"> ka përgatitur raportimin dhe vlerësi</w:t>
      </w:r>
      <w:r w:rsidR="00A312BA" w:rsidRPr="00DB519C">
        <w:t xml:space="preserve">min e treguesve të performancës/produkteve </w:t>
      </w:r>
      <w:r w:rsidR="008233D2" w:rsidRPr="00DB519C">
        <w:t>të synuar me treguesit faktik të realizuar, në zbatim të Udhëzimit t</w:t>
      </w:r>
      <w:r w:rsidR="00156B2A" w:rsidRPr="00DB519C">
        <w:t>ë MFE nr. 14, datë 30.05.2023 “</w:t>
      </w:r>
      <w:r w:rsidR="008233D2" w:rsidRPr="00AB6B3B">
        <w:rPr>
          <w:i/>
        </w:rPr>
        <w:t>Për procedurat standarde të monitorimit të buxhetit në nj</w:t>
      </w:r>
      <w:r w:rsidR="00156B2A" w:rsidRPr="00AB6B3B">
        <w:rPr>
          <w:i/>
        </w:rPr>
        <w:t>ësitë</w:t>
      </w:r>
      <w:r w:rsidR="00AB6B3B">
        <w:rPr>
          <w:i/>
        </w:rPr>
        <w:t xml:space="preserve"> e qeverisjes q</w:t>
      </w:r>
      <w:r w:rsidR="008233D2" w:rsidRPr="00AB6B3B">
        <w:rPr>
          <w:i/>
        </w:rPr>
        <w:t>endror</w:t>
      </w:r>
      <w:r w:rsidR="008233D2" w:rsidRPr="00DB519C">
        <w:t>e”</w:t>
      </w:r>
      <w:r w:rsidR="00BA7F80" w:rsidRPr="00DB519C">
        <w:t>, n</w:t>
      </w:r>
      <w:r w:rsidR="00156B2A" w:rsidRPr="00DB519C">
        <w:t>ë</w:t>
      </w:r>
      <w:r w:rsidR="00BA7F80" w:rsidRPr="00DB519C">
        <w:t xml:space="preserve"> respektim edhe të </w:t>
      </w:r>
      <w:r w:rsidR="008233D2" w:rsidRPr="00DB519C">
        <w:t>sugjerimeve tuaja të ko</w:t>
      </w:r>
      <w:r w:rsidR="00156B2A" w:rsidRPr="00DB519C">
        <w:t>nstatuara në raportimin Janar-</w:t>
      </w:r>
      <w:r w:rsidRPr="00DB519C">
        <w:t xml:space="preserve">Dhjetor </w:t>
      </w:r>
      <w:r w:rsidR="008233D2" w:rsidRPr="00DB519C">
        <w:t xml:space="preserve">2024. </w:t>
      </w:r>
    </w:p>
    <w:p w:rsidR="003B3367" w:rsidRDefault="003B3367" w:rsidP="007A31D4">
      <w:pPr>
        <w:spacing w:line="276" w:lineRule="auto"/>
        <w:jc w:val="both"/>
      </w:pPr>
    </w:p>
    <w:p w:rsidR="00AB6B3B" w:rsidRDefault="00AB6B3B" w:rsidP="007A31D4">
      <w:pPr>
        <w:spacing w:line="276" w:lineRule="auto"/>
        <w:jc w:val="both"/>
      </w:pPr>
    </w:p>
    <w:p w:rsidR="00AB6B3B" w:rsidRDefault="00AB6B3B" w:rsidP="007A31D4">
      <w:pPr>
        <w:spacing w:line="276" w:lineRule="auto"/>
        <w:jc w:val="both"/>
      </w:pPr>
    </w:p>
    <w:p w:rsidR="00AB6B3B" w:rsidRDefault="00AB6B3B" w:rsidP="007A31D4">
      <w:pPr>
        <w:spacing w:line="276" w:lineRule="auto"/>
        <w:jc w:val="both"/>
      </w:pPr>
    </w:p>
    <w:p w:rsidR="00AB6B3B" w:rsidRPr="00DB519C" w:rsidRDefault="00AB6B3B" w:rsidP="007A31D4">
      <w:pPr>
        <w:spacing w:line="276" w:lineRule="auto"/>
        <w:jc w:val="both"/>
      </w:pPr>
    </w:p>
    <w:p w:rsidR="003B3367" w:rsidRPr="00DB519C" w:rsidRDefault="003B3367" w:rsidP="003B3367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eastAsiaTheme="minorHAnsi" w:hAnsi="Times New Roman"/>
          <w:b/>
          <w:bCs/>
          <w:iCs/>
          <w:sz w:val="24"/>
          <w:szCs w:val="24"/>
          <w:lang w:val="en-US"/>
        </w:rPr>
        <w:lastRenderedPageBreak/>
        <w:t>II.1</w:t>
      </w:r>
      <w:r w:rsidRPr="00DB519C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DB519C">
        <w:rPr>
          <w:rFonts w:ascii="Times New Roman" w:eastAsiaTheme="minorHAnsi" w:hAnsi="Times New Roman"/>
          <w:b/>
          <w:bCs/>
          <w:iCs/>
          <w:sz w:val="24"/>
          <w:szCs w:val="24"/>
          <w:lang w:val="en-US"/>
        </w:rPr>
        <w:t>Tabela e p</w:t>
      </w:r>
      <w:r w:rsidR="0086445A" w:rsidRPr="00DB519C">
        <w:rPr>
          <w:rFonts w:ascii="Times New Roman" w:eastAsiaTheme="minorHAnsi" w:hAnsi="Times New Roman"/>
          <w:b/>
          <w:bCs/>
          <w:iCs/>
          <w:sz w:val="24"/>
          <w:szCs w:val="24"/>
          <w:lang w:val="en-US"/>
        </w:rPr>
        <w:t>ë</w:t>
      </w:r>
      <w:r w:rsidRPr="00DB519C">
        <w:rPr>
          <w:rFonts w:ascii="Times New Roman" w:eastAsiaTheme="minorHAnsi" w:hAnsi="Times New Roman"/>
          <w:b/>
          <w:bCs/>
          <w:iCs/>
          <w:sz w:val="24"/>
          <w:szCs w:val="24"/>
          <w:lang w:val="en-US"/>
        </w:rPr>
        <w:t xml:space="preserve">rmbledhur </w:t>
      </w:r>
      <w:r w:rsidR="00F844DC" w:rsidRPr="00DB519C">
        <w:rPr>
          <w:rFonts w:ascii="Times New Roman" w:eastAsiaTheme="minorHAnsi" w:hAnsi="Times New Roman"/>
          <w:b/>
          <w:bCs/>
          <w:iCs/>
          <w:sz w:val="24"/>
          <w:szCs w:val="24"/>
          <w:lang w:val="en-US"/>
        </w:rPr>
        <w:t xml:space="preserve">e planifikimit buxhetor </w:t>
      </w:r>
      <w:r w:rsidRPr="00DB519C">
        <w:rPr>
          <w:rFonts w:ascii="Times New Roman" w:eastAsiaTheme="minorHAnsi" w:hAnsi="Times New Roman"/>
          <w:b/>
          <w:bCs/>
          <w:iCs/>
          <w:sz w:val="24"/>
          <w:szCs w:val="24"/>
          <w:lang w:val="en-US"/>
        </w:rPr>
        <w:t>sipas programit</w:t>
      </w:r>
      <w:r w:rsidR="00F844DC" w:rsidRPr="00DB519C">
        <w:rPr>
          <w:rFonts w:ascii="Times New Roman" w:eastAsiaTheme="minorHAnsi" w:hAnsi="Times New Roman"/>
          <w:b/>
          <w:bCs/>
          <w:iCs/>
          <w:sz w:val="24"/>
          <w:szCs w:val="24"/>
          <w:lang w:val="en-US"/>
        </w:rPr>
        <w:t>.</w:t>
      </w:r>
      <w:r w:rsidRPr="00DB519C">
        <w:rPr>
          <w:rFonts w:ascii="Times New Roman" w:eastAsiaTheme="minorHAnsi" w:hAnsi="Times New Roman"/>
          <w:b/>
          <w:bCs/>
          <w:iCs/>
          <w:sz w:val="24"/>
          <w:szCs w:val="24"/>
          <w:lang w:val="en-US"/>
        </w:rPr>
        <w:t xml:space="preserve"> </w:t>
      </w:r>
    </w:p>
    <w:p w:rsidR="003B3367" w:rsidRPr="00AB6B3B" w:rsidRDefault="0086445A" w:rsidP="00AB6B3B">
      <w:pPr>
        <w:pStyle w:val="Title"/>
        <w:spacing w:after="40" w:line="276" w:lineRule="auto"/>
        <w:jc w:val="both"/>
        <w:rPr>
          <w:rFonts w:asci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/>
          <w:color w:val="0D0D0D" w:themeColor="text1" w:themeTint="F2"/>
          <w:sz w:val="24"/>
          <w:szCs w:val="24"/>
        </w:rPr>
        <w:t>S</w:t>
      </w:r>
      <w:r w:rsidR="003B3367" w:rsidRPr="00DB519C">
        <w:rPr>
          <w:rFonts w:ascii="Times New Roman"/>
          <w:color w:val="0D0D0D" w:themeColor="text1" w:themeTint="F2"/>
          <w:sz w:val="24"/>
          <w:szCs w:val="24"/>
        </w:rPr>
        <w:t xml:space="preserve">istemi </w:t>
      </w:r>
      <w:r w:rsidRPr="00DB519C">
        <w:rPr>
          <w:rFonts w:ascii="Times New Roman"/>
          <w:color w:val="0D0D0D" w:themeColor="text1" w:themeTint="F2"/>
          <w:sz w:val="24"/>
          <w:szCs w:val="24"/>
        </w:rPr>
        <w:t>i</w:t>
      </w:r>
      <w:r w:rsidR="003B3367" w:rsidRPr="00DB519C">
        <w:rPr>
          <w:rFonts w:ascii="Times New Roman"/>
          <w:color w:val="0D0D0D" w:themeColor="text1" w:themeTint="F2"/>
          <w:sz w:val="24"/>
          <w:szCs w:val="24"/>
        </w:rPr>
        <w:t xml:space="preserve"> menax</w:t>
      </w:r>
      <w:r w:rsidR="00AB6B3B">
        <w:rPr>
          <w:rFonts w:ascii="Times New Roman"/>
          <w:color w:val="0D0D0D" w:themeColor="text1" w:themeTint="F2"/>
          <w:sz w:val="24"/>
          <w:szCs w:val="24"/>
        </w:rPr>
        <w:t xml:space="preserve">himit financiar dhe kontrollit </w:t>
      </w:r>
      <w:r w:rsidRPr="00DB519C">
        <w:rPr>
          <w:rFonts w:ascii="Times New Roman"/>
          <w:color w:val="0D0D0D" w:themeColor="text1" w:themeTint="F2"/>
          <w:sz w:val="24"/>
          <w:szCs w:val="24"/>
        </w:rPr>
        <w:t>është ngritur dhe</w:t>
      </w:r>
      <w:r w:rsidR="00AB6B3B">
        <w:rPr>
          <w:rFonts w:ascii="Times New Roman"/>
          <w:color w:val="0D0D0D" w:themeColor="text1" w:themeTint="F2"/>
          <w:sz w:val="24"/>
          <w:szCs w:val="24"/>
        </w:rPr>
        <w:t xml:space="preserve"> </w:t>
      </w:r>
      <w:r w:rsidR="003B3367" w:rsidRPr="00DB519C">
        <w:rPr>
          <w:rFonts w:ascii="Times New Roman"/>
          <w:color w:val="0D0D0D" w:themeColor="text1" w:themeTint="F2"/>
          <w:sz w:val="24"/>
          <w:szCs w:val="24"/>
        </w:rPr>
        <w:t>mbështet</w:t>
      </w:r>
      <w:r w:rsidRPr="00DB519C">
        <w:rPr>
          <w:rFonts w:ascii="Times New Roman"/>
          <w:color w:val="0D0D0D" w:themeColor="text1" w:themeTint="F2"/>
          <w:sz w:val="24"/>
          <w:szCs w:val="24"/>
        </w:rPr>
        <w:t xml:space="preserve">et </w:t>
      </w:r>
      <w:r w:rsidR="003B3367" w:rsidRPr="00DB519C">
        <w:rPr>
          <w:rFonts w:ascii="Times New Roman"/>
          <w:color w:val="0D0D0D" w:themeColor="text1" w:themeTint="F2"/>
          <w:sz w:val="24"/>
          <w:szCs w:val="24"/>
        </w:rPr>
        <w:t>në Ligjin nr.10296, datë 8.07.2010 “</w:t>
      </w:r>
      <w:r w:rsidR="003B3367" w:rsidRPr="00AB6B3B">
        <w:rPr>
          <w:rFonts w:ascii="Times New Roman"/>
          <w:i/>
          <w:color w:val="0D0D0D" w:themeColor="text1" w:themeTint="F2"/>
          <w:sz w:val="24"/>
          <w:szCs w:val="24"/>
        </w:rPr>
        <w:t>Mbi menaxhimin financiar e kontrollin</w:t>
      </w:r>
      <w:r w:rsidR="003B3367" w:rsidRPr="00DB519C">
        <w:rPr>
          <w:rFonts w:ascii="Times New Roman"/>
          <w:color w:val="0D0D0D" w:themeColor="text1" w:themeTint="F2"/>
          <w:sz w:val="24"/>
          <w:szCs w:val="24"/>
        </w:rPr>
        <w:t>”, i ndryshuar si dhe në parimet e menaxhimit të fondeve publike me efektivitetet, transparencë, ekonomi dhe efiçensë.</w:t>
      </w:r>
      <w:r w:rsidR="00AB6B3B">
        <w:rPr>
          <w:rFonts w:ascii="Times New Roman"/>
          <w:color w:val="0D0D0D" w:themeColor="text1" w:themeTint="F2"/>
          <w:sz w:val="24"/>
          <w:szCs w:val="24"/>
        </w:rPr>
        <w:t xml:space="preserve">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Në mbështetje të Ligjit nr.115/2024</w:t>
      </w:r>
      <w:r w:rsidR="00AB6B3B">
        <w:rPr>
          <w:rFonts w:ascii="Times New Roman"/>
          <w:color w:val="0D0D0D" w:themeColor="text1" w:themeTint="F2"/>
          <w:sz w:val="24"/>
          <w:szCs w:val="24"/>
        </w:rPr>
        <w:t xml:space="preserve">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“</w:t>
      </w:r>
      <w:r w:rsidR="003B3367" w:rsidRPr="00AB6B3B">
        <w:rPr>
          <w:rFonts w:ascii="Times New Roman"/>
          <w:i/>
          <w:color w:val="0D0D0D" w:themeColor="text1" w:themeTint="F2"/>
          <w:sz w:val="24"/>
          <w:szCs w:val="24"/>
        </w:rPr>
        <w:t>Për buxhetin e vitit 2025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”, dhe në vijim të udhëzimeve të Ministrit të Financave dhe Ekonomisë nr. 9, datë 20.07.2018 “</w:t>
      </w:r>
      <w:r w:rsidR="003B3367" w:rsidRPr="00AB6B3B">
        <w:rPr>
          <w:rFonts w:ascii="Times New Roman"/>
          <w:i/>
          <w:color w:val="0D0D0D" w:themeColor="text1" w:themeTint="F2"/>
          <w:sz w:val="24"/>
          <w:szCs w:val="24"/>
        </w:rPr>
        <w:t>Procedurat standarde të zbatimit të buxhetit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” i ndryshuar dhe Udhëzimit plotësues nr.2, datë 24.01.2025</w:t>
      </w:r>
      <w:r w:rsidRPr="00AB6B3B">
        <w:rPr>
          <w:rFonts w:ascii="Times New Roman"/>
          <w:color w:val="0D0D0D" w:themeColor="text1" w:themeTint="F2"/>
          <w:sz w:val="24"/>
          <w:szCs w:val="24"/>
        </w:rPr>
        <w:t xml:space="preserve">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“</w:t>
      </w:r>
      <w:r w:rsidR="003B3367" w:rsidRPr="00AB6B3B">
        <w:rPr>
          <w:rFonts w:ascii="Times New Roman"/>
          <w:i/>
          <w:color w:val="0D0D0D" w:themeColor="text1" w:themeTint="F2"/>
          <w:sz w:val="24"/>
          <w:szCs w:val="24"/>
        </w:rPr>
        <w:t>Për zbatimin e buxhetit të vitit 2025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”,</w:t>
      </w:r>
      <w:r w:rsidR="00AB6B3B">
        <w:rPr>
          <w:rFonts w:ascii="Times New Roman"/>
          <w:color w:val="0D0D0D" w:themeColor="text1" w:themeTint="F2"/>
          <w:sz w:val="24"/>
          <w:szCs w:val="24"/>
        </w:rPr>
        <w:t xml:space="preserve">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fondet e akorduara për Zyrën </w:t>
      </w:r>
      <w:r w:rsidRPr="00AB6B3B">
        <w:rPr>
          <w:rFonts w:ascii="Times New Roman"/>
          <w:color w:val="0D0D0D" w:themeColor="text1" w:themeTint="F2"/>
          <w:sz w:val="24"/>
          <w:szCs w:val="24"/>
        </w:rPr>
        <w:t xml:space="preserve">e Komisionerit, në total janë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në vlerën 169.</w:t>
      </w:r>
      <w:r w:rsidR="0069685D">
        <w:rPr>
          <w:rFonts w:ascii="Times New Roman"/>
          <w:color w:val="0D0D0D" w:themeColor="text1" w:themeTint="F2"/>
          <w:sz w:val="24"/>
          <w:szCs w:val="24"/>
        </w:rPr>
        <w:t>700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  (mijë lekë</w:t>
      </w:r>
      <w:r w:rsidR="0069685D">
        <w:rPr>
          <w:rFonts w:ascii="Times New Roman"/>
          <w:color w:val="0D0D0D" w:themeColor="text1" w:themeTint="F2"/>
          <w:sz w:val="24"/>
          <w:szCs w:val="24"/>
        </w:rPr>
        <w:t xml:space="preserve">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Struktura  e elementëve buxhetorë  </w:t>
      </w:r>
      <w:r w:rsidR="001A5D5A" w:rsidRPr="00AB6B3B">
        <w:rPr>
          <w:rFonts w:ascii="Times New Roman"/>
          <w:color w:val="0D0D0D" w:themeColor="text1" w:themeTint="F2"/>
          <w:sz w:val="24"/>
          <w:szCs w:val="24"/>
        </w:rPr>
        <w:t xml:space="preserve">në kategoritë kryesore paraqitet si 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më poshtë:</w:t>
      </w:r>
    </w:p>
    <w:p w:rsidR="003B3367" w:rsidRPr="00DB519C" w:rsidRDefault="003B3367" w:rsidP="003B3367">
      <w:pPr>
        <w:spacing w:line="276" w:lineRule="auto"/>
        <w:jc w:val="both"/>
        <w:rPr>
          <w:color w:val="0D0D0D"/>
          <w:lang w:val="en-US"/>
        </w:rPr>
      </w:pPr>
      <w:r w:rsidRPr="00DB519C">
        <w:t xml:space="preserve"> </w:t>
      </w:r>
      <w:r w:rsidRPr="00DB519C">
        <w:rPr>
          <w:color w:val="0D0D0D"/>
          <w:lang w:val="en-US"/>
        </w:rPr>
        <w:t xml:space="preserve">   </w:t>
      </w:r>
      <w:r w:rsidRPr="00DB519C">
        <w:rPr>
          <w:color w:val="000000"/>
          <w:lang w:val="en-US"/>
        </w:rPr>
        <w:t xml:space="preserve"> </w:t>
      </w:r>
      <w:r w:rsidRPr="00DB519C">
        <w:rPr>
          <w:color w:val="0D0D0D"/>
          <w:lang w:val="en-US"/>
        </w:rPr>
        <w:t xml:space="preserve"> </w:t>
      </w:r>
    </w:p>
    <w:tbl>
      <w:tblPr>
        <w:tblpPr w:leftFromText="180" w:rightFromText="180" w:vertAnchor="text" w:horzAnchor="margin" w:tblpY="98"/>
        <w:tblW w:w="89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5"/>
        <w:gridCol w:w="3150"/>
        <w:gridCol w:w="3780"/>
      </w:tblGrid>
      <w:tr w:rsidR="003B3367" w:rsidRPr="00DB519C" w:rsidTr="0069685D">
        <w:trPr>
          <w:trHeight w:val="75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3B3367" w:rsidRPr="00DB519C" w:rsidRDefault="003B3367" w:rsidP="00A312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>Llog.</w:t>
            </w:r>
          </w:p>
          <w:p w:rsidR="003B3367" w:rsidRPr="00DB519C" w:rsidRDefault="003B3367" w:rsidP="00A312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>Ekonomike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>Përshkrimi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B3367" w:rsidRPr="00DB519C" w:rsidRDefault="003B3367" w:rsidP="00A312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>Plani  i buxhetit për vitin 2025</w:t>
            </w:r>
          </w:p>
          <w:p w:rsidR="003B3367" w:rsidRPr="00DB519C" w:rsidRDefault="003B3367" w:rsidP="00A312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>(në mijë lekë)</w:t>
            </w:r>
            <w:r w:rsidR="00A312BA" w:rsidRPr="00DB519C">
              <w:rPr>
                <w:b/>
                <w:bCs/>
                <w:color w:val="000000"/>
              </w:rPr>
              <w:t>, i ndryshuar</w:t>
            </w:r>
          </w:p>
          <w:p w:rsidR="003B3367" w:rsidRPr="00DB519C" w:rsidRDefault="003B3367" w:rsidP="00A312B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val="it-IT"/>
              </w:rPr>
            </w:pPr>
          </w:p>
        </w:tc>
      </w:tr>
      <w:tr w:rsidR="003B3367" w:rsidRPr="00DB519C" w:rsidTr="0069685D">
        <w:trPr>
          <w:trHeight w:val="262"/>
        </w:trPr>
        <w:tc>
          <w:tcPr>
            <w:tcW w:w="2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600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A312B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Shpenzime p</w:t>
            </w:r>
            <w:r w:rsidR="00A312BA" w:rsidRPr="00DB519C">
              <w:rPr>
                <w:bCs/>
                <w:color w:val="000000"/>
              </w:rPr>
              <w:t>ë</w:t>
            </w:r>
            <w:r w:rsidRPr="00DB519C">
              <w:rPr>
                <w:bCs/>
                <w:color w:val="000000"/>
              </w:rPr>
              <w:t xml:space="preserve">r paga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110.140</w:t>
            </w:r>
          </w:p>
        </w:tc>
      </w:tr>
      <w:tr w:rsidR="003B3367" w:rsidRPr="00DB519C" w:rsidTr="0069685D">
        <w:trPr>
          <w:trHeight w:val="219"/>
        </w:trPr>
        <w:tc>
          <w:tcPr>
            <w:tcW w:w="2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601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Kontrib. Sig. Shoq&amp; Shënd.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17.330</w:t>
            </w:r>
          </w:p>
        </w:tc>
      </w:tr>
      <w:tr w:rsidR="003B3367" w:rsidRPr="00DB519C" w:rsidTr="0069685D">
        <w:trPr>
          <w:trHeight w:val="276"/>
        </w:trPr>
        <w:tc>
          <w:tcPr>
            <w:tcW w:w="2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602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Mallra dhe shërbime të tjera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E312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32.</w:t>
            </w:r>
            <w:r w:rsidR="00E31298" w:rsidRPr="00DB519C">
              <w:rPr>
                <w:bCs/>
                <w:color w:val="000000"/>
              </w:rPr>
              <w:t>7</w:t>
            </w:r>
            <w:r w:rsidRPr="00DB519C">
              <w:rPr>
                <w:bCs/>
                <w:color w:val="000000"/>
              </w:rPr>
              <w:t>40</w:t>
            </w:r>
          </w:p>
        </w:tc>
      </w:tr>
      <w:tr w:rsidR="003B3367" w:rsidRPr="00DB519C" w:rsidTr="0069685D">
        <w:trPr>
          <w:trHeight w:val="276"/>
        </w:trPr>
        <w:tc>
          <w:tcPr>
            <w:tcW w:w="2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605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Transferta korente jashtë vendit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DB519C">
              <w:rPr>
                <w:bCs/>
                <w:color w:val="000000"/>
              </w:rPr>
              <w:t xml:space="preserve">     150 </w:t>
            </w:r>
          </w:p>
        </w:tc>
      </w:tr>
      <w:tr w:rsidR="003B3367" w:rsidRPr="00DB519C" w:rsidTr="0069685D">
        <w:trPr>
          <w:trHeight w:val="276"/>
        </w:trPr>
        <w:tc>
          <w:tcPr>
            <w:tcW w:w="2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606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>Transf. për Buxh. Fam. &amp; Individ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E312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 xml:space="preserve">     </w:t>
            </w:r>
            <w:r w:rsidR="00E31298" w:rsidRPr="00DB519C">
              <w:rPr>
                <w:bCs/>
                <w:color w:val="000000"/>
              </w:rPr>
              <w:t>340</w:t>
            </w:r>
            <w:r w:rsidRPr="00DB519C">
              <w:rPr>
                <w:bCs/>
                <w:color w:val="000000"/>
              </w:rPr>
              <w:t xml:space="preserve"> </w:t>
            </w:r>
          </w:p>
        </w:tc>
      </w:tr>
      <w:tr w:rsidR="003B3367" w:rsidRPr="00DB519C" w:rsidTr="0069685D">
        <w:trPr>
          <w:trHeight w:val="276"/>
        </w:trPr>
        <w:tc>
          <w:tcPr>
            <w:tcW w:w="2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>230-231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>Shpenzime kapitale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 xml:space="preserve">9.000 </w:t>
            </w:r>
          </w:p>
        </w:tc>
      </w:tr>
      <w:tr w:rsidR="003B3367" w:rsidRPr="00DB519C" w:rsidTr="0069685D">
        <w:trPr>
          <w:trHeight w:val="276"/>
        </w:trPr>
        <w:tc>
          <w:tcPr>
            <w:tcW w:w="2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367" w:rsidRPr="00DB519C" w:rsidRDefault="00E31298" w:rsidP="00E312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 xml:space="preserve">      </w:t>
            </w:r>
            <w:r w:rsidR="003B3367" w:rsidRPr="00DB519C">
              <w:rPr>
                <w:bCs/>
                <w:color w:val="000000"/>
              </w:rPr>
              <w:t>18 AD 102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85D" w:rsidRDefault="0069685D" w:rsidP="00B85D2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69685D">
              <w:rPr>
                <w:bCs/>
                <w:color w:val="000000"/>
              </w:rPr>
              <w:t>Blerje pajisje zyre/elektronike/kompjuterike/</w:t>
            </w:r>
          </w:p>
          <w:p w:rsidR="003B3367" w:rsidRPr="00DB519C" w:rsidRDefault="0069685D" w:rsidP="00B85D2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69685D">
              <w:rPr>
                <w:bCs/>
                <w:color w:val="000000"/>
              </w:rPr>
              <w:t>Instrumenta</w:t>
            </w:r>
            <w:r>
              <w:rPr>
                <w:bCs/>
                <w:color w:val="000000"/>
              </w:rPr>
              <w:t>/vegla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DB519C">
              <w:rPr>
                <w:bCs/>
                <w:color w:val="000000"/>
              </w:rPr>
              <w:t xml:space="preserve"> 1.000</w:t>
            </w:r>
          </w:p>
        </w:tc>
      </w:tr>
      <w:tr w:rsidR="003B3367" w:rsidRPr="00DB519C" w:rsidTr="0069685D">
        <w:trPr>
          <w:trHeight w:val="276"/>
        </w:trPr>
        <w:tc>
          <w:tcPr>
            <w:tcW w:w="2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367" w:rsidRPr="0069685D" w:rsidRDefault="0069685D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69685D">
              <w:rPr>
                <w:bCs/>
                <w:color w:val="000000"/>
              </w:rPr>
              <w:t>M8900005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69685D" w:rsidRDefault="003B3367" w:rsidP="00B85D2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69685D">
              <w:rPr>
                <w:bCs/>
                <w:color w:val="000000"/>
              </w:rPr>
              <w:t xml:space="preserve">Dixhitalizim i programeve  të Transperencës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367" w:rsidRPr="0069685D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69685D">
              <w:rPr>
                <w:bCs/>
                <w:color w:val="000000"/>
              </w:rPr>
              <w:t>8.000</w:t>
            </w:r>
          </w:p>
        </w:tc>
      </w:tr>
      <w:tr w:rsidR="003B3367" w:rsidRPr="00DB519C" w:rsidTr="0069685D">
        <w:trPr>
          <w:trHeight w:val="26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highlight w:val="black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  <w:vAlign w:val="center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519C">
              <w:rPr>
                <w:b/>
                <w:bCs/>
                <w:color w:val="000000"/>
              </w:rPr>
              <w:t>T o t a l 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  <w:vAlign w:val="center"/>
          </w:tcPr>
          <w:p w:rsidR="003B3367" w:rsidRPr="00DB519C" w:rsidRDefault="003B3367" w:rsidP="0069685D">
            <w:pPr>
              <w:spacing w:line="276" w:lineRule="auto"/>
              <w:jc w:val="center"/>
              <w:rPr>
                <w:b/>
                <w:bCs/>
              </w:rPr>
            </w:pPr>
            <w:r w:rsidRPr="00DB519C">
              <w:rPr>
                <w:b/>
                <w:bCs/>
              </w:rPr>
              <w:t>169.</w:t>
            </w:r>
            <w:r w:rsidR="0069685D">
              <w:rPr>
                <w:b/>
                <w:bCs/>
              </w:rPr>
              <w:t>700</w:t>
            </w:r>
          </w:p>
        </w:tc>
      </w:tr>
      <w:tr w:rsidR="003B3367" w:rsidRPr="00DB519C" w:rsidTr="0069685D">
        <w:trPr>
          <w:trHeight w:val="26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highlight w:val="black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  <w:vAlign w:val="center"/>
          </w:tcPr>
          <w:p w:rsidR="003B3367" w:rsidRPr="00DB519C" w:rsidRDefault="003B3367" w:rsidP="00B85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  <w:vAlign w:val="center"/>
          </w:tcPr>
          <w:p w:rsidR="003B3367" w:rsidRPr="00DB519C" w:rsidRDefault="003B3367" w:rsidP="00B85D2E">
            <w:pPr>
              <w:spacing w:line="276" w:lineRule="auto"/>
              <w:rPr>
                <w:b/>
                <w:bCs/>
              </w:rPr>
            </w:pPr>
          </w:p>
        </w:tc>
      </w:tr>
    </w:tbl>
    <w:p w:rsidR="003B3367" w:rsidRPr="00DB519C" w:rsidRDefault="003B3367" w:rsidP="003B3367">
      <w:pPr>
        <w:spacing w:line="276" w:lineRule="auto"/>
        <w:jc w:val="both"/>
        <w:rPr>
          <w:color w:val="0D0D0D" w:themeColor="text1" w:themeTint="F2"/>
        </w:rPr>
      </w:pPr>
      <w:r w:rsidRPr="00DB519C">
        <w:t xml:space="preserve">  </w:t>
      </w:r>
    </w:p>
    <w:p w:rsidR="00D254CA" w:rsidRPr="00DB519C" w:rsidRDefault="003B3367" w:rsidP="003B3367">
      <w:pPr>
        <w:spacing w:line="276" w:lineRule="auto"/>
        <w:jc w:val="both"/>
        <w:rPr>
          <w:rFonts w:eastAsia="Batang"/>
          <w:iCs/>
          <w:color w:val="0D0D0D" w:themeColor="text1" w:themeTint="F2"/>
        </w:rPr>
      </w:pPr>
      <w:r w:rsidRPr="00DB519C">
        <w:rPr>
          <w:rFonts w:eastAsia="Batang"/>
          <w:iCs/>
          <w:color w:val="0D0D0D" w:themeColor="text1" w:themeTint="F2"/>
        </w:rPr>
        <w:t xml:space="preserve">Vlera e mbartur nga viti 2024 sipas artikujve buxhetore, me burim financimi donacionet/sponsorizimet </w:t>
      </w:r>
      <w:r w:rsidR="0086445A" w:rsidRPr="00DB519C">
        <w:rPr>
          <w:rFonts w:eastAsia="Batang"/>
          <w:iCs/>
          <w:color w:val="0D0D0D" w:themeColor="text1" w:themeTint="F2"/>
        </w:rPr>
        <w:t xml:space="preserve">të trashëguara për vitin 2025, </w:t>
      </w:r>
      <w:r w:rsidR="00D254CA" w:rsidRPr="00DB519C">
        <w:rPr>
          <w:rFonts w:eastAsia="Batang"/>
          <w:iCs/>
          <w:color w:val="0D0D0D" w:themeColor="text1" w:themeTint="F2"/>
        </w:rPr>
        <w:t>konfirm</w:t>
      </w:r>
      <w:r w:rsidR="00AB6B3B">
        <w:rPr>
          <w:rFonts w:eastAsia="Batang"/>
          <w:iCs/>
          <w:color w:val="0D0D0D" w:themeColor="text1" w:themeTint="F2"/>
        </w:rPr>
        <w:t>uar</w:t>
      </w:r>
      <w:r w:rsidR="00D254CA" w:rsidRPr="00DB519C">
        <w:rPr>
          <w:rFonts w:eastAsia="Batang"/>
          <w:iCs/>
          <w:color w:val="0D0D0D" w:themeColor="text1" w:themeTint="F2"/>
        </w:rPr>
        <w:t xml:space="preserve"> nga dega e thesari</w:t>
      </w:r>
      <w:r w:rsidR="00AB6B3B">
        <w:rPr>
          <w:rFonts w:eastAsia="Batang"/>
          <w:iCs/>
          <w:color w:val="0D0D0D" w:themeColor="text1" w:themeTint="F2"/>
        </w:rPr>
        <w:t>t sipas shkresës nr. 649 prot,</w:t>
      </w:r>
      <w:r w:rsidR="00D254CA" w:rsidRPr="00DB519C">
        <w:rPr>
          <w:rFonts w:eastAsia="Batang"/>
          <w:iCs/>
          <w:color w:val="0D0D0D" w:themeColor="text1" w:themeTint="F2"/>
        </w:rPr>
        <w:t xml:space="preserve"> datë </w:t>
      </w:r>
      <w:r w:rsidR="00AB6B3B">
        <w:rPr>
          <w:rFonts w:eastAsia="Batang"/>
          <w:iCs/>
          <w:color w:val="0D0D0D" w:themeColor="text1" w:themeTint="F2"/>
        </w:rPr>
        <w:t>13.02.2025,</w:t>
      </w:r>
      <w:r w:rsidR="00D254CA" w:rsidRPr="00DB519C">
        <w:rPr>
          <w:rFonts w:eastAsia="Batang"/>
          <w:iCs/>
          <w:color w:val="0D0D0D" w:themeColor="text1" w:themeTint="F2"/>
        </w:rPr>
        <w:t xml:space="preserve"> </w:t>
      </w:r>
      <w:r w:rsidRPr="00DB519C">
        <w:rPr>
          <w:rFonts w:eastAsia="Batang"/>
          <w:iCs/>
          <w:color w:val="0D0D0D" w:themeColor="text1" w:themeTint="F2"/>
        </w:rPr>
        <w:t>paraqitet si më poshtë:</w:t>
      </w:r>
    </w:p>
    <w:p w:rsidR="00D254CA" w:rsidRPr="00DB519C" w:rsidRDefault="00D254CA" w:rsidP="00D254CA">
      <w:pPr>
        <w:pStyle w:val="ListParagraph"/>
        <w:numPr>
          <w:ilvl w:val="0"/>
          <w:numId w:val="3"/>
        </w:numPr>
        <w:jc w:val="both"/>
        <w:rPr>
          <w:rFonts w:ascii="Times New Roman" w:eastAsia="Batang" w:hAnsi="Times New Roman"/>
          <w:iCs/>
          <w:color w:val="0D0D0D" w:themeColor="text1" w:themeTint="F2"/>
          <w:sz w:val="24"/>
          <w:szCs w:val="24"/>
        </w:rPr>
      </w:pPr>
      <w:r w:rsidRPr="00DB519C">
        <w:rPr>
          <w:rFonts w:ascii="Times New Roman" w:eastAsia="Batang" w:hAnsi="Times New Roman"/>
          <w:iCs/>
          <w:color w:val="0D0D0D" w:themeColor="text1" w:themeTint="F2"/>
          <w:sz w:val="24"/>
          <w:szCs w:val="24"/>
        </w:rPr>
        <w:t>Shpenzime operative në vlerën 1.460.170  lekë</w:t>
      </w:r>
      <w:r w:rsidR="00AB6B3B">
        <w:rPr>
          <w:rFonts w:ascii="Times New Roman" w:eastAsia="Batang" w:hAnsi="Times New Roman"/>
          <w:iCs/>
          <w:color w:val="0D0D0D" w:themeColor="text1" w:themeTint="F2"/>
          <w:sz w:val="24"/>
          <w:szCs w:val="24"/>
        </w:rPr>
        <w:t>;</w:t>
      </w:r>
    </w:p>
    <w:p w:rsidR="003B3367" w:rsidRPr="00DB519C" w:rsidRDefault="00D254CA" w:rsidP="003B3367">
      <w:pPr>
        <w:pStyle w:val="ListParagraph"/>
        <w:numPr>
          <w:ilvl w:val="0"/>
          <w:numId w:val="3"/>
        </w:numPr>
        <w:jc w:val="both"/>
        <w:rPr>
          <w:rFonts w:ascii="Times New Roman" w:eastAsia="Batang" w:hAnsi="Times New Roman"/>
          <w:iCs/>
          <w:color w:val="0D0D0D" w:themeColor="text1" w:themeTint="F2"/>
          <w:sz w:val="24"/>
          <w:szCs w:val="24"/>
        </w:rPr>
      </w:pPr>
      <w:r w:rsidRPr="00DB519C">
        <w:rPr>
          <w:rFonts w:ascii="Times New Roman" w:eastAsia="Batang" w:hAnsi="Times New Roman"/>
          <w:iCs/>
          <w:color w:val="0D0D0D" w:themeColor="text1" w:themeTint="F2"/>
          <w:sz w:val="24"/>
          <w:szCs w:val="24"/>
        </w:rPr>
        <w:t>Shpenzime kapitale në vlerën 17. 370.119 lekë</w:t>
      </w:r>
      <w:r w:rsidR="00AB6B3B">
        <w:rPr>
          <w:rFonts w:ascii="Times New Roman" w:eastAsia="Batang" w:hAnsi="Times New Roman"/>
          <w:iCs/>
          <w:color w:val="0D0D0D" w:themeColor="text1" w:themeTint="F2"/>
          <w:sz w:val="24"/>
          <w:szCs w:val="24"/>
        </w:rPr>
        <w:t>;</w:t>
      </w:r>
    </w:p>
    <w:p w:rsidR="007459DB" w:rsidRPr="00DB519C" w:rsidRDefault="007459DB" w:rsidP="007459DB">
      <w:pPr>
        <w:ind w:left="90"/>
        <w:jc w:val="both"/>
        <w:rPr>
          <w:b/>
          <w:lang w:val="it-IT"/>
        </w:rPr>
      </w:pPr>
      <w:r w:rsidRPr="00DB519C">
        <w:rPr>
          <w:b/>
          <w:lang w:val="it-IT"/>
        </w:rPr>
        <w:t xml:space="preserve">II.2 Performanca financiare në nivelin e programit buxhetor </w:t>
      </w:r>
    </w:p>
    <w:p w:rsidR="007459DB" w:rsidRPr="00DB519C" w:rsidRDefault="007459DB" w:rsidP="007459DB">
      <w:pPr>
        <w:ind w:left="90"/>
        <w:jc w:val="both"/>
        <w:rPr>
          <w:b/>
          <w:lang w:val="it-IT"/>
        </w:rPr>
      </w:pPr>
      <w:r w:rsidRPr="00DB519C">
        <w:rPr>
          <w:b/>
          <w:lang w:val="it-IT"/>
        </w:rPr>
        <w:t xml:space="preserve">   </w:t>
      </w:r>
    </w:p>
    <w:p w:rsidR="00A312BA" w:rsidRPr="00AB6B3B" w:rsidRDefault="007459DB" w:rsidP="00AB6B3B">
      <w:pPr>
        <w:pStyle w:val="Title"/>
        <w:spacing w:after="40" w:line="276" w:lineRule="auto"/>
        <w:jc w:val="both"/>
        <w:rPr>
          <w:rFonts w:asci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/>
          <w:color w:val="0D0D0D" w:themeColor="text1" w:themeTint="F2"/>
          <w:sz w:val="24"/>
          <w:szCs w:val="24"/>
        </w:rPr>
        <w:t>P</w:t>
      </w:r>
      <w:r w:rsidR="00AB6B3B">
        <w:rPr>
          <w:rFonts w:ascii="Times New Roman"/>
          <w:color w:val="0D0D0D" w:themeColor="text1" w:themeTint="F2"/>
          <w:sz w:val="24"/>
          <w:szCs w:val="24"/>
        </w:rPr>
        <w:t>w</w:t>
      </w:r>
      <w:r w:rsidRPr="00DB519C">
        <w:rPr>
          <w:rFonts w:ascii="Times New Roman"/>
          <w:color w:val="0D0D0D" w:themeColor="text1" w:themeTint="F2"/>
          <w:sz w:val="24"/>
          <w:szCs w:val="24"/>
        </w:rPr>
        <w:t xml:space="preserve">rsa i përket realizimit faktik </w:t>
      </w:r>
      <w:r w:rsidR="00F844DC" w:rsidRPr="00DB519C">
        <w:rPr>
          <w:rFonts w:ascii="Times New Roman"/>
          <w:color w:val="0D0D0D" w:themeColor="text1" w:themeTint="F2"/>
          <w:sz w:val="24"/>
          <w:szCs w:val="24"/>
        </w:rPr>
        <w:t xml:space="preserve">Janar- Prill 2025, </w:t>
      </w:r>
      <w:r w:rsidRPr="00DB519C">
        <w:rPr>
          <w:rFonts w:ascii="Times New Roman"/>
          <w:color w:val="0D0D0D" w:themeColor="text1" w:themeTint="F2"/>
          <w:sz w:val="24"/>
          <w:szCs w:val="24"/>
        </w:rPr>
        <w:t>krahasuar me buxhetin vjetor të miratuar</w:t>
      </w:r>
      <w:r w:rsidR="00AB6B3B">
        <w:rPr>
          <w:rFonts w:ascii="Times New Roman"/>
          <w:color w:val="0D0D0D" w:themeColor="text1" w:themeTint="F2"/>
          <w:sz w:val="24"/>
          <w:szCs w:val="24"/>
        </w:rPr>
        <w:t>,</w:t>
      </w:r>
      <w:r w:rsidRPr="00DB519C">
        <w:rPr>
          <w:rFonts w:ascii="Times New Roman"/>
          <w:color w:val="0D0D0D" w:themeColor="text1" w:themeTint="F2"/>
          <w:sz w:val="24"/>
          <w:szCs w:val="24"/>
        </w:rPr>
        <w:t xml:space="preserve"> rezulton se janë shpenzuar 42.826 (</w:t>
      </w:r>
      <w:r w:rsidRPr="00DB519C">
        <w:rPr>
          <w:rFonts w:ascii="Times New Roman"/>
          <w:i/>
          <w:color w:val="0D0D0D" w:themeColor="text1" w:themeTint="F2"/>
          <w:sz w:val="24"/>
          <w:szCs w:val="24"/>
        </w:rPr>
        <w:t>në mijë lekë</w:t>
      </w:r>
      <w:r w:rsidRPr="00DB519C">
        <w:rPr>
          <w:rFonts w:ascii="Times New Roman"/>
          <w:color w:val="0D0D0D" w:themeColor="text1" w:themeTint="F2"/>
          <w:sz w:val="24"/>
          <w:szCs w:val="24"/>
        </w:rPr>
        <w:t xml:space="preserve">), ose përqindja e realizimit  paraqitet në total në masën </w:t>
      </w:r>
      <w:r w:rsidR="00F844DC" w:rsidRPr="00DB519C">
        <w:rPr>
          <w:rFonts w:ascii="Times New Roman"/>
          <w:color w:val="0D0D0D" w:themeColor="text1" w:themeTint="F2"/>
          <w:sz w:val="24"/>
          <w:szCs w:val="24"/>
        </w:rPr>
        <w:t xml:space="preserve">25 %. </w:t>
      </w:r>
      <w:r w:rsidR="0044208F" w:rsidRPr="00DB519C">
        <w:rPr>
          <w:rFonts w:ascii="Times New Roman"/>
          <w:color w:val="0D0D0D" w:themeColor="text1" w:themeTint="F2"/>
          <w:sz w:val="24"/>
          <w:szCs w:val="24"/>
        </w:rPr>
        <w:t>Krahasimisht me periudhën e një viti më parë ka një rritje të lehtë</w:t>
      </w:r>
      <w:r w:rsidR="00AB6B3B">
        <w:rPr>
          <w:rFonts w:ascii="Times New Roman"/>
          <w:color w:val="0D0D0D" w:themeColor="text1" w:themeTint="F2"/>
          <w:sz w:val="24"/>
          <w:szCs w:val="24"/>
        </w:rPr>
        <w:t xml:space="preserve">.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Tabela e mëposhtme pasqyron </w:t>
      </w:r>
      <w:r w:rsidR="004543DF" w:rsidRPr="00AB6B3B">
        <w:rPr>
          <w:rFonts w:ascii="Times New Roman"/>
          <w:color w:val="0D0D0D" w:themeColor="text1" w:themeTint="F2"/>
          <w:sz w:val="24"/>
          <w:szCs w:val="24"/>
        </w:rPr>
        <w:t xml:space="preserve">peshën specifike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në %, </w:t>
      </w:r>
      <w:r w:rsidR="004543DF" w:rsidRPr="00AB6B3B">
        <w:rPr>
          <w:rFonts w:ascii="Times New Roman"/>
          <w:color w:val="0D0D0D" w:themeColor="text1" w:themeTint="F2"/>
          <w:sz w:val="24"/>
          <w:szCs w:val="24"/>
        </w:rPr>
        <w:t xml:space="preserve">të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>çdo kategori</w:t>
      </w:r>
      <w:r w:rsidR="004543DF" w:rsidRPr="00AB6B3B">
        <w:rPr>
          <w:rFonts w:ascii="Times New Roman"/>
          <w:color w:val="0D0D0D" w:themeColor="text1" w:themeTint="F2"/>
          <w:sz w:val="24"/>
          <w:szCs w:val="24"/>
        </w:rPr>
        <w:t>e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 shpenzimesh, përkundrejt totalit të buxhetit, si dhe </w:t>
      </w:r>
      <w:r w:rsidR="004543DF" w:rsidRPr="00AB6B3B">
        <w:rPr>
          <w:rFonts w:ascii="Times New Roman"/>
          <w:color w:val="0D0D0D" w:themeColor="text1" w:themeTint="F2"/>
          <w:sz w:val="24"/>
          <w:szCs w:val="24"/>
        </w:rPr>
        <w:t xml:space="preserve">ajo e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realizimi në % dhe vlerë, </w:t>
      </w:r>
      <w:r w:rsidR="004543DF" w:rsidRPr="00AB6B3B">
        <w:rPr>
          <w:rFonts w:ascii="Times New Roman"/>
          <w:color w:val="0D0D0D" w:themeColor="text1" w:themeTint="F2"/>
          <w:sz w:val="24"/>
          <w:szCs w:val="24"/>
        </w:rPr>
        <w:t xml:space="preserve">për 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 secilë</w:t>
      </w:r>
      <w:r w:rsidR="004543DF" w:rsidRPr="00AB6B3B">
        <w:rPr>
          <w:rFonts w:ascii="Times New Roman"/>
          <w:color w:val="0D0D0D" w:themeColor="text1" w:themeTint="F2"/>
          <w:sz w:val="24"/>
          <w:szCs w:val="24"/>
        </w:rPr>
        <w:t>n</w:t>
      </w:r>
      <w:r w:rsidR="003B3367" w:rsidRPr="00AB6B3B">
        <w:rPr>
          <w:rFonts w:ascii="Times New Roman"/>
          <w:color w:val="0D0D0D" w:themeColor="text1" w:themeTint="F2"/>
          <w:sz w:val="24"/>
          <w:szCs w:val="24"/>
        </w:rPr>
        <w:t xml:space="preserve"> kategori shpenzimesh, përkundrejt buxhetit të akorduar</w:t>
      </w:r>
      <w:r w:rsidR="001A5D5A" w:rsidRPr="00AB6B3B">
        <w:rPr>
          <w:rFonts w:ascii="Times New Roman"/>
          <w:color w:val="0D0D0D" w:themeColor="text1" w:themeTint="F2"/>
          <w:sz w:val="24"/>
          <w:szCs w:val="24"/>
        </w:rPr>
        <w:t>.</w:t>
      </w:r>
      <w:r w:rsidR="004543DF" w:rsidRPr="00AB6B3B">
        <w:rPr>
          <w:rFonts w:ascii="Times New Roman"/>
          <w:color w:val="0D0D0D" w:themeColor="text1" w:themeTint="F2"/>
          <w:sz w:val="24"/>
          <w:szCs w:val="24"/>
        </w:rPr>
        <w:t xml:space="preserve">  </w:t>
      </w:r>
    </w:p>
    <w:p w:rsidR="00A312BA" w:rsidRPr="00DB519C" w:rsidRDefault="00A312BA" w:rsidP="003B3367">
      <w:pPr>
        <w:spacing w:line="276" w:lineRule="auto"/>
        <w:jc w:val="both"/>
        <w:rPr>
          <w:color w:val="0D0D0D" w:themeColor="text1" w:themeTint="F2"/>
        </w:rPr>
      </w:pPr>
    </w:p>
    <w:p w:rsidR="003B3367" w:rsidRPr="00DB519C" w:rsidRDefault="003B3367" w:rsidP="003B3367">
      <w:pPr>
        <w:pStyle w:val="BodyText3"/>
        <w:spacing w:line="276" w:lineRule="auto"/>
        <w:jc w:val="center"/>
        <w:rPr>
          <w:rFonts w:ascii="Times New Roman" w:hAnsi="Times New Roman"/>
          <w:b/>
          <w:color w:val="244061"/>
          <w:sz w:val="24"/>
          <w:szCs w:val="24"/>
        </w:rPr>
      </w:pPr>
      <w:r w:rsidRPr="00DB519C">
        <w:rPr>
          <w:rFonts w:ascii="Times New Roman" w:hAnsi="Times New Roman"/>
          <w:b/>
          <w:color w:val="244061"/>
          <w:sz w:val="24"/>
          <w:szCs w:val="24"/>
        </w:rPr>
        <w:lastRenderedPageBreak/>
        <w:t xml:space="preserve">TABELA E AKORDIMIT TË BUXHETIT DHE REALIZIMIT </w:t>
      </w:r>
      <w:r w:rsidR="00E31298" w:rsidRPr="00DB519C">
        <w:rPr>
          <w:rFonts w:ascii="Times New Roman" w:hAnsi="Times New Roman"/>
          <w:b/>
          <w:color w:val="244061"/>
          <w:sz w:val="24"/>
          <w:szCs w:val="24"/>
        </w:rPr>
        <w:t xml:space="preserve"> </w:t>
      </w:r>
    </w:p>
    <w:p w:rsidR="003B3367" w:rsidRPr="00DB519C" w:rsidRDefault="003B3367" w:rsidP="003B3367">
      <w:pPr>
        <w:pStyle w:val="BodyText3"/>
        <w:spacing w:line="276" w:lineRule="auto"/>
        <w:ind w:left="1440" w:firstLine="720"/>
        <w:rPr>
          <w:rFonts w:ascii="Times New Roman" w:hAnsi="Times New Roman"/>
          <w:b/>
          <w:color w:val="244061"/>
          <w:sz w:val="24"/>
          <w:szCs w:val="24"/>
        </w:rPr>
      </w:pPr>
      <w:r w:rsidRPr="00DB519C">
        <w:rPr>
          <w:rFonts w:ascii="Times New Roman" w:hAnsi="Times New Roman"/>
          <w:b/>
          <w:color w:val="244061"/>
          <w:sz w:val="24"/>
          <w:szCs w:val="24"/>
        </w:rPr>
        <w:t>Janar–</w:t>
      </w:r>
      <w:r w:rsidR="00E31298" w:rsidRPr="00DB519C">
        <w:rPr>
          <w:rFonts w:ascii="Times New Roman" w:hAnsi="Times New Roman"/>
          <w:b/>
          <w:color w:val="244061"/>
          <w:sz w:val="24"/>
          <w:szCs w:val="24"/>
        </w:rPr>
        <w:t>Prill 2025</w:t>
      </w:r>
      <w:r w:rsidRPr="00DB519C">
        <w:rPr>
          <w:rFonts w:ascii="Times New Roman" w:hAnsi="Times New Roman"/>
          <w:b/>
          <w:color w:val="244061"/>
          <w:sz w:val="24"/>
          <w:szCs w:val="24"/>
        </w:rPr>
        <w:t xml:space="preserve">  </w:t>
      </w:r>
      <w:r w:rsidRPr="00DB519C">
        <w:rPr>
          <w:rFonts w:ascii="Times New Roman" w:hAnsi="Times New Roman"/>
          <w:color w:val="215868"/>
          <w:sz w:val="24"/>
          <w:szCs w:val="24"/>
        </w:rPr>
        <w:tab/>
      </w:r>
      <w:r w:rsidRPr="00DB519C">
        <w:rPr>
          <w:rFonts w:ascii="Times New Roman" w:hAnsi="Times New Roman"/>
          <w:color w:val="215868"/>
          <w:sz w:val="24"/>
          <w:szCs w:val="24"/>
        </w:rPr>
        <w:tab/>
      </w:r>
      <w:r w:rsidRPr="00DB519C">
        <w:rPr>
          <w:rFonts w:ascii="Times New Roman" w:hAnsi="Times New Roman"/>
          <w:b/>
          <w:color w:val="244061"/>
          <w:sz w:val="24"/>
          <w:szCs w:val="24"/>
        </w:rPr>
        <w:t>000 / lekë</w:t>
      </w:r>
    </w:p>
    <w:tbl>
      <w:tblPr>
        <w:tblW w:w="1052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Layout w:type="fixed"/>
        <w:tblLook w:val="0000" w:firstRow="0" w:lastRow="0" w:firstColumn="0" w:lastColumn="0" w:noHBand="0" w:noVBand="0"/>
      </w:tblPr>
      <w:tblGrid>
        <w:gridCol w:w="720"/>
        <w:gridCol w:w="1823"/>
        <w:gridCol w:w="2222"/>
        <w:gridCol w:w="1710"/>
        <w:gridCol w:w="1350"/>
        <w:gridCol w:w="2700"/>
      </w:tblGrid>
      <w:tr w:rsidR="003B3367" w:rsidRPr="00DB519C" w:rsidTr="00B85D2E">
        <w:trPr>
          <w:trHeight w:val="1493"/>
          <w:jc w:val="center"/>
        </w:trPr>
        <w:tc>
          <w:tcPr>
            <w:tcW w:w="720" w:type="dxa"/>
            <w:shd w:val="clear" w:color="auto" w:fill="DEEAF6"/>
          </w:tcPr>
          <w:p w:rsidR="003B3367" w:rsidRPr="00DB519C" w:rsidRDefault="003B3367" w:rsidP="00B85D2E">
            <w:pPr>
              <w:pStyle w:val="BodyText3"/>
              <w:spacing w:line="276" w:lineRule="auto"/>
              <w:ind w:left="-15" w:firstLine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823" w:type="dxa"/>
            <w:shd w:val="clear" w:color="auto" w:fill="DEEAF6"/>
          </w:tcPr>
          <w:p w:rsidR="003B3367" w:rsidRPr="00DB519C" w:rsidRDefault="003B3367" w:rsidP="00B85D2E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EMËRTIMI</w:t>
            </w:r>
          </w:p>
        </w:tc>
        <w:tc>
          <w:tcPr>
            <w:tcW w:w="2222" w:type="dxa"/>
            <w:shd w:val="clear" w:color="auto" w:fill="DEEAF6"/>
          </w:tcPr>
          <w:p w:rsidR="003B3367" w:rsidRPr="00DB519C" w:rsidRDefault="003B3367" w:rsidP="00E31298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VJETOR 202</w:t>
            </w:r>
            <w:r w:rsidR="00E31298" w:rsidRPr="00DB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DEEAF6"/>
          </w:tcPr>
          <w:p w:rsidR="003B3367" w:rsidRPr="00DB519C" w:rsidRDefault="003B3367" w:rsidP="00B85D2E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sz w:val="24"/>
                <w:szCs w:val="24"/>
              </w:rPr>
              <w:t>PËRQINDJE KUNDREJT TOTALIT</w:t>
            </w:r>
          </w:p>
        </w:tc>
        <w:tc>
          <w:tcPr>
            <w:tcW w:w="1350" w:type="dxa"/>
            <w:shd w:val="clear" w:color="auto" w:fill="DEEAF6"/>
          </w:tcPr>
          <w:p w:rsidR="003B3367" w:rsidRPr="00DB519C" w:rsidRDefault="003B3367" w:rsidP="00B85D2E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sz w:val="24"/>
                <w:szCs w:val="24"/>
              </w:rPr>
              <w:t xml:space="preserve">FAKT vjetor   </w:t>
            </w:r>
          </w:p>
        </w:tc>
        <w:tc>
          <w:tcPr>
            <w:tcW w:w="2700" w:type="dxa"/>
            <w:shd w:val="clear" w:color="auto" w:fill="DEEAF6"/>
          </w:tcPr>
          <w:p w:rsidR="003B3367" w:rsidRPr="00DB519C" w:rsidRDefault="003B3367" w:rsidP="00B85D2E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sz w:val="24"/>
                <w:szCs w:val="24"/>
              </w:rPr>
              <w:t>PËRQINDJE REALIZIMI KUNDREJT PLANIT VJETOR</w:t>
            </w:r>
          </w:p>
        </w:tc>
      </w:tr>
      <w:tr w:rsidR="00E31298" w:rsidRPr="00DB519C" w:rsidTr="00B85D2E">
        <w:trPr>
          <w:trHeight w:val="458"/>
          <w:jc w:val="center"/>
        </w:trPr>
        <w:tc>
          <w:tcPr>
            <w:tcW w:w="720" w:type="dxa"/>
            <w:shd w:val="clear" w:color="auto" w:fill="DEEAF6"/>
          </w:tcPr>
          <w:p w:rsidR="00E31298" w:rsidRPr="00DB519C" w:rsidRDefault="00E31298" w:rsidP="00E3129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shd w:val="clear" w:color="auto" w:fill="DEEAF6"/>
          </w:tcPr>
          <w:p w:rsidR="00E31298" w:rsidRPr="00DB519C" w:rsidRDefault="00E31298" w:rsidP="00A312BA">
            <w:pPr>
              <w:pStyle w:val="BodyText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Paga</w:t>
            </w:r>
          </w:p>
        </w:tc>
        <w:tc>
          <w:tcPr>
            <w:tcW w:w="2222" w:type="dxa"/>
            <w:shd w:val="clear" w:color="auto" w:fill="DEEAF6"/>
          </w:tcPr>
          <w:p w:rsidR="00E31298" w:rsidRPr="00DB519C" w:rsidRDefault="00E3129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110</w:t>
            </w:r>
            <w:r w:rsidR="0069685D">
              <w:rPr>
                <w:color w:val="0D0D0D" w:themeColor="text1" w:themeTint="F2"/>
              </w:rPr>
              <w:t>.</w:t>
            </w:r>
            <w:r w:rsidRPr="00DB519C">
              <w:rPr>
                <w:color w:val="0D0D0D" w:themeColor="text1" w:themeTint="F2"/>
              </w:rPr>
              <w:t>140</w:t>
            </w:r>
          </w:p>
        </w:tc>
        <w:tc>
          <w:tcPr>
            <w:tcW w:w="1710" w:type="dxa"/>
            <w:shd w:val="clear" w:color="auto" w:fill="DEEAF6"/>
          </w:tcPr>
          <w:p w:rsidR="00E31298" w:rsidRPr="00DB519C" w:rsidRDefault="00B71E18" w:rsidP="0069685D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64.</w:t>
            </w:r>
            <w:r w:rsidR="00696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 w:rsidRPr="00DB51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%</w:t>
            </w:r>
          </w:p>
        </w:tc>
        <w:tc>
          <w:tcPr>
            <w:tcW w:w="135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32.271</w:t>
            </w:r>
          </w:p>
        </w:tc>
        <w:tc>
          <w:tcPr>
            <w:tcW w:w="2700" w:type="dxa"/>
            <w:shd w:val="clear" w:color="auto" w:fill="DEEAF6"/>
          </w:tcPr>
          <w:p w:rsidR="00E31298" w:rsidRPr="00DB519C" w:rsidRDefault="00440583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29</w:t>
            </w:r>
            <w:r w:rsidR="00E31298" w:rsidRPr="00DB519C">
              <w:rPr>
                <w:color w:val="0D0D0D" w:themeColor="text1" w:themeTint="F2"/>
              </w:rPr>
              <w:t xml:space="preserve"> </w:t>
            </w:r>
            <w:r w:rsidR="00B71E18" w:rsidRPr="00DB519C">
              <w:rPr>
                <w:color w:val="0D0D0D" w:themeColor="text1" w:themeTint="F2"/>
              </w:rPr>
              <w:t xml:space="preserve"> </w:t>
            </w:r>
            <w:r w:rsidR="00E31298" w:rsidRPr="00DB519C">
              <w:rPr>
                <w:color w:val="0D0D0D" w:themeColor="text1" w:themeTint="F2"/>
              </w:rPr>
              <w:t xml:space="preserve">  %</w:t>
            </w:r>
          </w:p>
        </w:tc>
      </w:tr>
      <w:tr w:rsidR="00E31298" w:rsidRPr="00DB519C" w:rsidTr="00B85D2E">
        <w:trPr>
          <w:trHeight w:val="953"/>
          <w:jc w:val="center"/>
        </w:trPr>
        <w:tc>
          <w:tcPr>
            <w:tcW w:w="720" w:type="dxa"/>
            <w:shd w:val="clear" w:color="auto" w:fill="DEEAF6"/>
          </w:tcPr>
          <w:p w:rsidR="00E31298" w:rsidRPr="00DB519C" w:rsidRDefault="00E31298" w:rsidP="00E3129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DEEAF6"/>
          </w:tcPr>
          <w:p w:rsidR="00E31298" w:rsidRPr="00DB519C" w:rsidRDefault="00E31298" w:rsidP="00A312BA">
            <w:pPr>
              <w:pStyle w:val="BodyText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Sigurime shoqërore</w:t>
            </w:r>
          </w:p>
        </w:tc>
        <w:tc>
          <w:tcPr>
            <w:tcW w:w="2222" w:type="dxa"/>
            <w:shd w:val="clear" w:color="auto" w:fill="DEEAF6"/>
          </w:tcPr>
          <w:p w:rsidR="00E31298" w:rsidRPr="00DB519C" w:rsidRDefault="00E3129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17.330</w:t>
            </w:r>
          </w:p>
        </w:tc>
        <w:tc>
          <w:tcPr>
            <w:tcW w:w="171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10.2 %</w:t>
            </w:r>
          </w:p>
        </w:tc>
        <w:tc>
          <w:tcPr>
            <w:tcW w:w="135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5.071</w:t>
            </w:r>
          </w:p>
        </w:tc>
        <w:tc>
          <w:tcPr>
            <w:tcW w:w="2700" w:type="dxa"/>
            <w:shd w:val="clear" w:color="auto" w:fill="DEEAF6"/>
          </w:tcPr>
          <w:p w:rsidR="00E31298" w:rsidRPr="00DB519C" w:rsidRDefault="00440583" w:rsidP="0069685D">
            <w:pPr>
              <w:spacing w:line="276" w:lineRule="auto"/>
              <w:ind w:left="-135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29</w:t>
            </w:r>
            <w:r w:rsidR="00B71E18" w:rsidRPr="00DB519C">
              <w:rPr>
                <w:color w:val="0D0D0D" w:themeColor="text1" w:themeTint="F2"/>
              </w:rPr>
              <w:t xml:space="preserve"> </w:t>
            </w:r>
            <w:r w:rsidR="00E31298" w:rsidRPr="00DB519C">
              <w:rPr>
                <w:color w:val="0D0D0D" w:themeColor="text1" w:themeTint="F2"/>
              </w:rPr>
              <w:t xml:space="preserve">  %</w:t>
            </w:r>
          </w:p>
        </w:tc>
      </w:tr>
      <w:tr w:rsidR="00E31298" w:rsidRPr="00DB519C" w:rsidTr="00B85D2E">
        <w:trPr>
          <w:jc w:val="center"/>
        </w:trPr>
        <w:tc>
          <w:tcPr>
            <w:tcW w:w="720" w:type="dxa"/>
            <w:shd w:val="clear" w:color="auto" w:fill="DEEAF6"/>
          </w:tcPr>
          <w:p w:rsidR="00E31298" w:rsidRPr="00DB519C" w:rsidRDefault="00E31298" w:rsidP="00E3129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3" w:type="dxa"/>
            <w:shd w:val="clear" w:color="auto" w:fill="DEEAF6"/>
          </w:tcPr>
          <w:p w:rsidR="00E31298" w:rsidRPr="00DB519C" w:rsidRDefault="00E31298" w:rsidP="00A312BA">
            <w:pPr>
              <w:pStyle w:val="BodyText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Mallra e shërbime të tjera</w:t>
            </w:r>
          </w:p>
        </w:tc>
        <w:tc>
          <w:tcPr>
            <w:tcW w:w="2222" w:type="dxa"/>
            <w:shd w:val="clear" w:color="auto" w:fill="DEEAF6"/>
          </w:tcPr>
          <w:p w:rsidR="00E31298" w:rsidRPr="00DB519C" w:rsidRDefault="00E3129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32.740</w:t>
            </w:r>
          </w:p>
        </w:tc>
        <w:tc>
          <w:tcPr>
            <w:tcW w:w="171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19.</w:t>
            </w:r>
            <w:r w:rsidR="0069685D">
              <w:rPr>
                <w:color w:val="0D0D0D" w:themeColor="text1" w:themeTint="F2"/>
              </w:rPr>
              <w:t>2</w:t>
            </w:r>
            <w:r w:rsidRPr="00DB519C">
              <w:rPr>
                <w:color w:val="0D0D0D" w:themeColor="text1" w:themeTint="F2"/>
              </w:rPr>
              <w:t>%</w:t>
            </w:r>
          </w:p>
        </w:tc>
        <w:tc>
          <w:tcPr>
            <w:tcW w:w="135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5.285</w:t>
            </w:r>
          </w:p>
        </w:tc>
        <w:tc>
          <w:tcPr>
            <w:tcW w:w="2700" w:type="dxa"/>
            <w:shd w:val="clear" w:color="auto" w:fill="DEEAF6"/>
          </w:tcPr>
          <w:p w:rsidR="00E31298" w:rsidRPr="00DB519C" w:rsidRDefault="00440583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16</w:t>
            </w:r>
            <w:r w:rsidR="00E31298" w:rsidRPr="00DB519C">
              <w:rPr>
                <w:color w:val="0D0D0D" w:themeColor="text1" w:themeTint="F2"/>
              </w:rPr>
              <w:t xml:space="preserve"> %</w:t>
            </w:r>
          </w:p>
        </w:tc>
      </w:tr>
      <w:tr w:rsidR="00E31298" w:rsidRPr="00DB519C" w:rsidTr="00B85D2E">
        <w:trPr>
          <w:trHeight w:val="512"/>
          <w:jc w:val="center"/>
        </w:trPr>
        <w:tc>
          <w:tcPr>
            <w:tcW w:w="720" w:type="dxa"/>
            <w:shd w:val="clear" w:color="auto" w:fill="DEEAF6"/>
          </w:tcPr>
          <w:p w:rsidR="00E31298" w:rsidRPr="00DB519C" w:rsidRDefault="00E31298" w:rsidP="00E3129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DEEAF6"/>
          </w:tcPr>
          <w:p w:rsidR="00E31298" w:rsidRPr="00DB519C" w:rsidRDefault="00E31298" w:rsidP="00A312BA">
            <w:pPr>
              <w:pStyle w:val="BodyText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Investime</w:t>
            </w:r>
          </w:p>
        </w:tc>
        <w:tc>
          <w:tcPr>
            <w:tcW w:w="2222" w:type="dxa"/>
            <w:shd w:val="clear" w:color="auto" w:fill="DEEAF6"/>
          </w:tcPr>
          <w:p w:rsidR="00E31298" w:rsidRPr="00DB519C" w:rsidRDefault="0069685D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</w:t>
            </w:r>
            <w:r w:rsidR="00E31298" w:rsidRPr="00DB519C">
              <w:rPr>
                <w:color w:val="0D0D0D" w:themeColor="text1" w:themeTint="F2"/>
              </w:rPr>
              <w:t>9.000</w:t>
            </w:r>
          </w:p>
        </w:tc>
        <w:tc>
          <w:tcPr>
            <w:tcW w:w="171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5.</w:t>
            </w:r>
            <w:r w:rsidR="0069685D">
              <w:rPr>
                <w:color w:val="0D0D0D" w:themeColor="text1" w:themeTint="F2"/>
              </w:rPr>
              <w:t>3</w:t>
            </w:r>
            <w:r w:rsidRPr="00DB519C">
              <w:rPr>
                <w:color w:val="0D0D0D" w:themeColor="text1" w:themeTint="F2"/>
              </w:rPr>
              <w:t xml:space="preserve"> %</w:t>
            </w:r>
          </w:p>
        </w:tc>
        <w:tc>
          <w:tcPr>
            <w:tcW w:w="135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0</w:t>
            </w:r>
          </w:p>
        </w:tc>
        <w:tc>
          <w:tcPr>
            <w:tcW w:w="2700" w:type="dxa"/>
            <w:shd w:val="clear" w:color="auto" w:fill="DEEAF6"/>
          </w:tcPr>
          <w:p w:rsidR="00E31298" w:rsidRPr="00DB519C" w:rsidRDefault="00440583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0</w:t>
            </w:r>
            <w:r w:rsidR="00B71E18" w:rsidRPr="00DB519C">
              <w:rPr>
                <w:color w:val="0D0D0D" w:themeColor="text1" w:themeTint="F2"/>
              </w:rPr>
              <w:t xml:space="preserve"> </w:t>
            </w:r>
            <w:r w:rsidR="00E31298" w:rsidRPr="00DB519C">
              <w:rPr>
                <w:color w:val="0D0D0D" w:themeColor="text1" w:themeTint="F2"/>
              </w:rPr>
              <w:t xml:space="preserve"> %</w:t>
            </w:r>
          </w:p>
        </w:tc>
      </w:tr>
      <w:tr w:rsidR="00E31298" w:rsidRPr="00DB519C" w:rsidTr="00B85D2E">
        <w:trPr>
          <w:jc w:val="center"/>
        </w:trPr>
        <w:tc>
          <w:tcPr>
            <w:tcW w:w="720" w:type="dxa"/>
            <w:shd w:val="clear" w:color="auto" w:fill="DEEAF6"/>
          </w:tcPr>
          <w:p w:rsidR="00E31298" w:rsidRPr="00DB519C" w:rsidRDefault="00E31298" w:rsidP="00E3129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DEEAF6"/>
          </w:tcPr>
          <w:p w:rsidR="00E31298" w:rsidRPr="00DB519C" w:rsidRDefault="00E31298" w:rsidP="00A312BA">
            <w:pPr>
              <w:pStyle w:val="BodyText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Transferta te buxhetet familjare</w:t>
            </w:r>
          </w:p>
        </w:tc>
        <w:tc>
          <w:tcPr>
            <w:tcW w:w="2222" w:type="dxa"/>
            <w:shd w:val="clear" w:color="auto" w:fill="DEEAF6"/>
          </w:tcPr>
          <w:p w:rsidR="00E31298" w:rsidRPr="00DB519C" w:rsidRDefault="0069685D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  </w:t>
            </w:r>
            <w:r w:rsidR="00E31298" w:rsidRPr="00DB519C">
              <w:rPr>
                <w:color w:val="0D0D0D" w:themeColor="text1" w:themeTint="F2"/>
              </w:rPr>
              <w:t>340</w:t>
            </w:r>
          </w:p>
        </w:tc>
        <w:tc>
          <w:tcPr>
            <w:tcW w:w="171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0.</w:t>
            </w:r>
            <w:r w:rsidR="0069685D">
              <w:rPr>
                <w:color w:val="0D0D0D" w:themeColor="text1" w:themeTint="F2"/>
              </w:rPr>
              <w:t>2</w:t>
            </w:r>
            <w:r w:rsidRPr="00DB519C">
              <w:rPr>
                <w:color w:val="0D0D0D" w:themeColor="text1" w:themeTint="F2"/>
              </w:rPr>
              <w:t>%</w:t>
            </w:r>
          </w:p>
        </w:tc>
        <w:tc>
          <w:tcPr>
            <w:tcW w:w="135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91</w:t>
            </w:r>
          </w:p>
        </w:tc>
        <w:tc>
          <w:tcPr>
            <w:tcW w:w="2700" w:type="dxa"/>
            <w:shd w:val="clear" w:color="auto" w:fill="DEEAF6"/>
          </w:tcPr>
          <w:p w:rsidR="00E31298" w:rsidRPr="00DB519C" w:rsidRDefault="00440583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27</w:t>
            </w:r>
            <w:r w:rsidR="00B71E18" w:rsidRPr="00DB519C">
              <w:rPr>
                <w:color w:val="0D0D0D" w:themeColor="text1" w:themeTint="F2"/>
              </w:rPr>
              <w:t xml:space="preserve"> </w:t>
            </w:r>
            <w:r w:rsidR="00E31298" w:rsidRPr="00DB519C">
              <w:rPr>
                <w:color w:val="0D0D0D" w:themeColor="text1" w:themeTint="F2"/>
              </w:rPr>
              <w:t xml:space="preserve">  %</w:t>
            </w:r>
          </w:p>
        </w:tc>
      </w:tr>
      <w:tr w:rsidR="00E31298" w:rsidRPr="00DB519C" w:rsidTr="00B85D2E">
        <w:trPr>
          <w:jc w:val="center"/>
        </w:trPr>
        <w:tc>
          <w:tcPr>
            <w:tcW w:w="720" w:type="dxa"/>
            <w:shd w:val="clear" w:color="auto" w:fill="DEEAF6"/>
          </w:tcPr>
          <w:p w:rsidR="00E31298" w:rsidRPr="00DB519C" w:rsidRDefault="00E31298" w:rsidP="00E3129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3" w:type="dxa"/>
            <w:shd w:val="clear" w:color="auto" w:fill="DEEAF6"/>
          </w:tcPr>
          <w:p w:rsidR="00E31298" w:rsidRPr="00DB519C" w:rsidRDefault="00E31298" w:rsidP="00A312BA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Kuotizacion</w:t>
            </w:r>
          </w:p>
        </w:tc>
        <w:tc>
          <w:tcPr>
            <w:tcW w:w="2222" w:type="dxa"/>
            <w:shd w:val="clear" w:color="auto" w:fill="DEEAF6"/>
          </w:tcPr>
          <w:p w:rsidR="00E31298" w:rsidRPr="00DB519C" w:rsidRDefault="0069685D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 </w:t>
            </w:r>
            <w:r w:rsidR="00E31298" w:rsidRPr="00DB519C">
              <w:rPr>
                <w:color w:val="0D0D0D" w:themeColor="text1" w:themeTint="F2"/>
              </w:rPr>
              <w:t>150</w:t>
            </w:r>
          </w:p>
        </w:tc>
        <w:tc>
          <w:tcPr>
            <w:tcW w:w="171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0.1 %</w:t>
            </w:r>
          </w:p>
        </w:tc>
        <w:tc>
          <w:tcPr>
            <w:tcW w:w="1350" w:type="dxa"/>
            <w:shd w:val="clear" w:color="auto" w:fill="DEEAF6"/>
          </w:tcPr>
          <w:p w:rsidR="00E31298" w:rsidRPr="00DB519C" w:rsidRDefault="00B71E18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>108</w:t>
            </w:r>
          </w:p>
        </w:tc>
        <w:tc>
          <w:tcPr>
            <w:tcW w:w="2700" w:type="dxa"/>
            <w:shd w:val="clear" w:color="auto" w:fill="DEEAF6"/>
          </w:tcPr>
          <w:p w:rsidR="00E31298" w:rsidRPr="00DB519C" w:rsidRDefault="00440583" w:rsidP="0069685D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DB519C">
              <w:rPr>
                <w:color w:val="0D0D0D" w:themeColor="text1" w:themeTint="F2"/>
              </w:rPr>
              <w:t xml:space="preserve">72 </w:t>
            </w:r>
            <w:r w:rsidR="00E31298" w:rsidRPr="00DB519C">
              <w:rPr>
                <w:color w:val="0D0D0D" w:themeColor="text1" w:themeTint="F2"/>
              </w:rPr>
              <w:t xml:space="preserve"> %</w:t>
            </w:r>
          </w:p>
        </w:tc>
      </w:tr>
      <w:tr w:rsidR="00E31298" w:rsidRPr="00DB519C" w:rsidTr="0069685D">
        <w:trPr>
          <w:trHeight w:val="503"/>
          <w:jc w:val="center"/>
        </w:trPr>
        <w:tc>
          <w:tcPr>
            <w:tcW w:w="720" w:type="dxa"/>
            <w:shd w:val="clear" w:color="auto" w:fill="DEEAF6"/>
          </w:tcPr>
          <w:p w:rsidR="00E31298" w:rsidRPr="00DB519C" w:rsidRDefault="00E31298" w:rsidP="00E31298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DEEAF6"/>
          </w:tcPr>
          <w:p w:rsidR="00E31298" w:rsidRPr="00DB519C" w:rsidRDefault="00E31298" w:rsidP="00A312BA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Totali</w:t>
            </w:r>
          </w:p>
        </w:tc>
        <w:tc>
          <w:tcPr>
            <w:tcW w:w="2222" w:type="dxa"/>
            <w:shd w:val="clear" w:color="auto" w:fill="DEEAF6"/>
          </w:tcPr>
          <w:p w:rsidR="00E31298" w:rsidRPr="00DB519C" w:rsidRDefault="00E31298" w:rsidP="0069685D">
            <w:pPr>
              <w:pStyle w:val="BodyText3"/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169.700</w:t>
            </w:r>
          </w:p>
        </w:tc>
        <w:tc>
          <w:tcPr>
            <w:tcW w:w="1710" w:type="dxa"/>
            <w:shd w:val="clear" w:color="auto" w:fill="DEEAF6"/>
          </w:tcPr>
          <w:p w:rsidR="00E31298" w:rsidRPr="00DB519C" w:rsidRDefault="00E31298" w:rsidP="00A312BA">
            <w:pPr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1350" w:type="dxa"/>
            <w:shd w:val="clear" w:color="auto" w:fill="DEEAF6"/>
          </w:tcPr>
          <w:p w:rsidR="00E31298" w:rsidRPr="00DB519C" w:rsidRDefault="00440583" w:rsidP="00A71770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B51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42.</w:t>
            </w:r>
            <w:r w:rsidR="00A71770" w:rsidRPr="00DB51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8</w:t>
            </w:r>
            <w:r w:rsidRPr="00DB51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2700" w:type="dxa"/>
            <w:shd w:val="clear" w:color="auto" w:fill="DEEAF6"/>
          </w:tcPr>
          <w:p w:rsidR="00E31298" w:rsidRPr="00DB519C" w:rsidRDefault="0069685D" w:rsidP="00A312BA">
            <w:pPr>
              <w:pStyle w:val="BodyText3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   </w:t>
            </w:r>
            <w:r w:rsidR="00440583" w:rsidRPr="00DB51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25</w:t>
            </w:r>
            <w:r w:rsidR="00E31298" w:rsidRPr="00DB51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%</w:t>
            </w:r>
          </w:p>
        </w:tc>
      </w:tr>
    </w:tbl>
    <w:p w:rsidR="003B3367" w:rsidRPr="00DB519C" w:rsidRDefault="003B3367" w:rsidP="00D254CA">
      <w:pPr>
        <w:spacing w:line="276" w:lineRule="auto"/>
        <w:jc w:val="both"/>
        <w:rPr>
          <w:color w:val="1D1B11" w:themeColor="background2" w:themeShade="1A"/>
        </w:rPr>
      </w:pPr>
      <w:r w:rsidRPr="00DB519C">
        <w:rPr>
          <w:color w:val="1D1B11" w:themeColor="background2" w:themeShade="1A"/>
        </w:rPr>
        <w:t xml:space="preserve"> </w:t>
      </w:r>
    </w:p>
    <w:p w:rsidR="003B3367" w:rsidRPr="00DB519C" w:rsidRDefault="007459DB" w:rsidP="003B3367">
      <w:pPr>
        <w:spacing w:line="276" w:lineRule="auto"/>
        <w:rPr>
          <w:color w:val="0D0D0D" w:themeColor="text1" w:themeTint="F2"/>
        </w:rPr>
      </w:pPr>
      <w:r w:rsidRPr="00DB519C">
        <w:rPr>
          <w:b/>
          <w:lang w:val="it-IT"/>
        </w:rPr>
        <w:t xml:space="preserve"> </w:t>
      </w:r>
    </w:p>
    <w:p w:rsidR="003B3367" w:rsidRPr="00DB519C" w:rsidRDefault="003B3367" w:rsidP="003B3367">
      <w:pPr>
        <w:pStyle w:val="ListParagraph"/>
        <w:numPr>
          <w:ilvl w:val="0"/>
          <w:numId w:val="4"/>
        </w:numPr>
        <w:ind w:left="567" w:hanging="283"/>
        <w:jc w:val="both"/>
        <w:rPr>
          <w:rFonts w:ascii="Times New Roman" w:eastAsia="Batang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eastAsia="Batang" w:hAnsi="Times New Roman"/>
          <w:b/>
          <w:color w:val="0D0D0D" w:themeColor="text1" w:themeTint="F2"/>
          <w:sz w:val="24"/>
          <w:szCs w:val="24"/>
        </w:rPr>
        <w:t>Fondi i përgjithshëm i pagave dhe i sigurimeve shoqërore</w:t>
      </w:r>
      <w:r w:rsidRPr="00DB519C">
        <w:rPr>
          <w:rFonts w:ascii="Times New Roman" w:eastAsia="Batang" w:hAnsi="Times New Roman"/>
          <w:color w:val="0D0D0D" w:themeColor="text1" w:themeTint="F2"/>
          <w:sz w:val="24"/>
          <w:szCs w:val="24"/>
        </w:rPr>
        <w:t xml:space="preserve">. </w:t>
      </w:r>
    </w:p>
    <w:p w:rsidR="00AB6B3B" w:rsidRDefault="003B3367" w:rsidP="00AB6B3B">
      <w:pPr>
        <w:spacing w:after="40" w:line="276" w:lineRule="auto"/>
        <w:jc w:val="both"/>
        <w:rPr>
          <w:rFonts w:eastAsia="Batang"/>
          <w:color w:val="0D0D0D" w:themeColor="text1" w:themeTint="F2"/>
        </w:rPr>
      </w:pPr>
      <w:r w:rsidRPr="00DB519C">
        <w:rPr>
          <w:color w:val="0D0D0D" w:themeColor="text1" w:themeTint="F2"/>
        </w:rPr>
        <w:t>Nga fondi i përgjithshëm buxhetor i planifikuar për vitin 202</w:t>
      </w:r>
      <w:r w:rsidR="00413EDB" w:rsidRPr="00DB519C">
        <w:rPr>
          <w:color w:val="0D0D0D" w:themeColor="text1" w:themeTint="F2"/>
        </w:rPr>
        <w:t>5</w:t>
      </w:r>
      <w:r w:rsidRPr="00DB519C">
        <w:rPr>
          <w:color w:val="0D0D0D" w:themeColor="text1" w:themeTint="F2"/>
        </w:rPr>
        <w:t>, për periudhën e raportuar</w:t>
      </w:r>
      <w:r w:rsidR="00AB6B3B">
        <w:rPr>
          <w:color w:val="0D0D0D" w:themeColor="text1" w:themeTint="F2"/>
        </w:rPr>
        <w:t>,</w:t>
      </w:r>
      <w:r w:rsidRPr="00DB519C">
        <w:rPr>
          <w:color w:val="0D0D0D" w:themeColor="text1" w:themeTint="F2"/>
        </w:rPr>
        <w:t xml:space="preserve"> Zyra e Komisionerit ka shpenzuar </w:t>
      </w:r>
      <w:r w:rsidRPr="00DB519C">
        <w:rPr>
          <w:b/>
          <w:color w:val="0D0D0D" w:themeColor="text1" w:themeTint="F2"/>
        </w:rPr>
        <w:t xml:space="preserve">vlerën buxhetore </w:t>
      </w:r>
      <w:r w:rsidR="00413EDB" w:rsidRPr="00DB519C">
        <w:rPr>
          <w:b/>
          <w:color w:val="0D0D0D" w:themeColor="text1" w:themeTint="F2"/>
        </w:rPr>
        <w:t>37.342</w:t>
      </w:r>
      <w:r w:rsidRPr="00DB519C">
        <w:rPr>
          <w:b/>
          <w:color w:val="0D0D0D" w:themeColor="text1" w:themeTint="F2"/>
        </w:rPr>
        <w:t xml:space="preserve"> (në mijë lekë)</w:t>
      </w:r>
      <w:r w:rsidRPr="00DB519C">
        <w:rPr>
          <w:color w:val="0D0D0D" w:themeColor="text1" w:themeTint="F2"/>
        </w:rPr>
        <w:t xml:space="preserve">. Është realizuar buxheti për periudhën Janar- </w:t>
      </w:r>
      <w:r w:rsidR="00413EDB" w:rsidRPr="00DB519C">
        <w:rPr>
          <w:color w:val="0D0D0D" w:themeColor="text1" w:themeTint="F2"/>
        </w:rPr>
        <w:t xml:space="preserve">Prill </w:t>
      </w:r>
      <w:r w:rsidRPr="00DB519C">
        <w:rPr>
          <w:color w:val="0D0D0D" w:themeColor="text1" w:themeTint="F2"/>
        </w:rPr>
        <w:t xml:space="preserve"> në masën </w:t>
      </w:r>
      <w:r w:rsidR="00413EDB" w:rsidRPr="00DB519C">
        <w:rPr>
          <w:color w:val="0D0D0D" w:themeColor="text1" w:themeTint="F2"/>
        </w:rPr>
        <w:t>25</w:t>
      </w:r>
      <w:r w:rsidRPr="00DB519C">
        <w:rPr>
          <w:color w:val="0D0D0D" w:themeColor="text1" w:themeTint="F2"/>
        </w:rPr>
        <w:t xml:space="preserve"> %, kundrejt planit vjetor</w:t>
      </w:r>
      <w:r w:rsidR="00AB6B3B">
        <w:rPr>
          <w:color w:val="0D0D0D" w:themeColor="text1" w:themeTint="F2"/>
        </w:rPr>
        <w:t>, ose 86</w:t>
      </w:r>
      <w:r w:rsidR="00D254CA" w:rsidRPr="00DB519C">
        <w:rPr>
          <w:color w:val="0D0D0D" w:themeColor="text1" w:themeTint="F2"/>
        </w:rPr>
        <w:t>% përkundrejt planifikimit  4- mujor</w:t>
      </w:r>
      <w:r w:rsidR="00AB6B3B">
        <w:rPr>
          <w:color w:val="0D0D0D" w:themeColor="text1" w:themeTint="F2"/>
        </w:rPr>
        <w:t>.</w:t>
      </w:r>
      <w:r w:rsidR="00D254CA" w:rsidRPr="00DB519C">
        <w:rPr>
          <w:color w:val="0D0D0D" w:themeColor="text1" w:themeTint="F2"/>
        </w:rPr>
        <w:t xml:space="preserve"> </w:t>
      </w:r>
      <w:r w:rsidRPr="00DB519C">
        <w:rPr>
          <w:rFonts w:eastAsia="Batang"/>
          <w:color w:val="0D0D0D" w:themeColor="text1" w:themeTint="F2"/>
        </w:rPr>
        <w:t xml:space="preserve">Fondi i përgjithshëm i pagave si dhe i sigurimeve shoqërore, është realizuar për numrin faktik të punonjësve në strukturë dhë </w:t>
      </w:r>
      <w:r w:rsidR="006C732A" w:rsidRPr="00DB519C">
        <w:rPr>
          <w:rFonts w:eastAsia="Batang"/>
          <w:color w:val="0D0D0D" w:themeColor="text1" w:themeTint="F2"/>
        </w:rPr>
        <w:t xml:space="preserve">jashtë saj. </w:t>
      </w:r>
    </w:p>
    <w:p w:rsidR="00674AC5" w:rsidRPr="00AB6B3B" w:rsidRDefault="006C732A" w:rsidP="00AB6B3B">
      <w:pPr>
        <w:spacing w:after="40" w:line="276" w:lineRule="auto"/>
        <w:jc w:val="both"/>
        <w:rPr>
          <w:color w:val="0D0D0D" w:themeColor="text1" w:themeTint="F2"/>
        </w:rPr>
      </w:pPr>
      <w:r w:rsidRPr="00DB519C">
        <w:rPr>
          <w:rFonts w:eastAsia="Batang"/>
          <w:color w:val="0D0D0D" w:themeColor="text1" w:themeTint="F2"/>
        </w:rPr>
        <w:t>S</w:t>
      </w:r>
      <w:r w:rsidR="003B3367" w:rsidRPr="00DB519C">
        <w:t xml:space="preserve">truktura dhe organigrama e </w:t>
      </w:r>
      <w:r w:rsidR="00AB6B3B">
        <w:t>Zyrws sw Komisionerit</w:t>
      </w:r>
      <w:r w:rsidR="003B3367" w:rsidRPr="00DB519C">
        <w:t>, ka ndryshuar me Vendimin e Kuvendit të Shqipërisë nr. 24/2023 “</w:t>
      </w:r>
      <w:r w:rsidR="003B3367" w:rsidRPr="00AB6B3B">
        <w:rPr>
          <w:i/>
        </w:rPr>
        <w:t xml:space="preserve">Për disa shtesa e ndryshime në </w:t>
      </w:r>
      <w:r w:rsidR="003B3367" w:rsidRPr="00AB6B3B">
        <w:rPr>
          <w:i/>
          <w:color w:val="0D0D0D" w:themeColor="text1" w:themeTint="F2"/>
          <w:lang w:val="it-IT"/>
        </w:rPr>
        <w:t>Vendimin nr. 86/2018 “Për miratimin e strukturës, organikës dhe klasifikimit të pagave të Komisionerit për të Drejtën e Informimit dhe Mbrojtjen e të Dhënave Personale</w:t>
      </w:r>
      <w:r w:rsidR="003B3367" w:rsidRPr="00DB519C">
        <w:rPr>
          <w:color w:val="0D0D0D" w:themeColor="text1" w:themeTint="F2"/>
          <w:lang w:val="it-IT"/>
        </w:rPr>
        <w:t>”, i ndryshuar, i cili ka 60 punonjës.</w:t>
      </w:r>
      <w:r w:rsidR="00A312BA" w:rsidRPr="00DB519C">
        <w:rPr>
          <w:color w:val="0D0D0D" w:themeColor="text1" w:themeTint="F2"/>
          <w:lang w:val="it-IT"/>
        </w:rPr>
        <w:t xml:space="preserve"> Efektet e kësaj strukture kanë nisur në Janar 2024. </w:t>
      </w:r>
      <w:r w:rsidR="003B3367" w:rsidRPr="00DB519C">
        <w:t xml:space="preserve">Mosrealizimet për këtë periudhë kanë ardhur për shkak të vendeve vakante </w:t>
      </w:r>
      <w:r w:rsidR="00413EDB" w:rsidRPr="00DB519C">
        <w:t>t</w:t>
      </w:r>
      <w:r w:rsidR="00B85D2E" w:rsidRPr="00DB519C">
        <w:t xml:space="preserve">ë </w:t>
      </w:r>
      <w:r w:rsidR="00413EDB" w:rsidRPr="00DB519C">
        <w:t>krijuara gjat</w:t>
      </w:r>
      <w:r w:rsidR="00B85D2E" w:rsidRPr="00DB519C">
        <w:t>ë</w:t>
      </w:r>
      <w:r w:rsidR="00413EDB" w:rsidRPr="00DB519C">
        <w:t xml:space="preserve"> periudh</w:t>
      </w:r>
      <w:r w:rsidR="00B85D2E" w:rsidRPr="00DB519C">
        <w:t>ë</w:t>
      </w:r>
      <w:r w:rsidR="00413EDB" w:rsidRPr="00DB519C">
        <w:t>s Janar- Prill 2025</w:t>
      </w:r>
      <w:r w:rsidR="00AB6B3B">
        <w:t xml:space="preserve">, </w:t>
      </w:r>
      <w:r w:rsidR="00413EDB" w:rsidRPr="00DB519C">
        <w:t xml:space="preserve">por edhe </w:t>
      </w:r>
      <w:r w:rsidR="003B3367" w:rsidRPr="00DB519C">
        <w:t xml:space="preserve">si pasojë e </w:t>
      </w:r>
      <w:r w:rsidR="00413EDB" w:rsidRPr="00DB519C">
        <w:t>kufizimit t</w:t>
      </w:r>
      <w:r w:rsidR="00B85D2E" w:rsidRPr="00DB519C">
        <w:t>ë</w:t>
      </w:r>
      <w:r w:rsidR="00413EDB" w:rsidRPr="00DB519C">
        <w:t xml:space="preserve"> shpalljeve dhe ndje</w:t>
      </w:r>
      <w:r w:rsidR="00B85D2E" w:rsidRPr="00DB519C">
        <w:t>k</w:t>
      </w:r>
      <w:r w:rsidR="00413EDB" w:rsidRPr="00DB519C">
        <w:t>jes s</w:t>
      </w:r>
      <w:r w:rsidR="00B85D2E" w:rsidRPr="00DB519C">
        <w:t>ë</w:t>
      </w:r>
      <w:r w:rsidR="00413EDB" w:rsidRPr="00DB519C">
        <w:t xml:space="preserve"> procedurave t</w:t>
      </w:r>
      <w:r w:rsidR="00B85D2E" w:rsidRPr="00DB519C">
        <w:t>ë</w:t>
      </w:r>
      <w:r w:rsidR="00413EDB" w:rsidRPr="00DB519C">
        <w:t xml:space="preserve"> rekrutimit gjat</w:t>
      </w:r>
      <w:r w:rsidR="00B85D2E" w:rsidRPr="00DB519C">
        <w:t>ë</w:t>
      </w:r>
      <w:r w:rsidR="00413EDB" w:rsidRPr="00DB519C">
        <w:t xml:space="preserve"> f</w:t>
      </w:r>
      <w:r w:rsidR="00B85D2E" w:rsidRPr="00DB519C">
        <w:t>u</w:t>
      </w:r>
      <w:r w:rsidR="00413EDB" w:rsidRPr="00DB519C">
        <w:t>shat</w:t>
      </w:r>
      <w:r w:rsidR="00B85D2E" w:rsidRPr="00DB519C">
        <w:t>ë</w:t>
      </w:r>
      <w:r w:rsidR="00413EDB" w:rsidRPr="00DB519C">
        <w:t xml:space="preserve">s zgjedhore. </w:t>
      </w:r>
      <w:r w:rsidR="003B3367" w:rsidRPr="00DB519C">
        <w:t xml:space="preserve">Referuar planit vjetor të rekrutimeve janë finalizuar rreth </w:t>
      </w:r>
      <w:r w:rsidR="00413EDB" w:rsidRPr="00DB519C">
        <w:t>4</w:t>
      </w:r>
      <w:r w:rsidR="003B3367" w:rsidRPr="00DB519C">
        <w:t xml:space="preserve"> procedura rekrutimi, ndërsa kemi </w:t>
      </w:r>
      <w:r w:rsidR="00413EDB" w:rsidRPr="00DB519C">
        <w:t>pat</w:t>
      </w:r>
      <w:r w:rsidR="00B85D2E" w:rsidRPr="00DB519C">
        <w:t>u</w:t>
      </w:r>
      <w:r w:rsidR="00413EDB" w:rsidRPr="00DB519C">
        <w:t>r edhe largime si paso</w:t>
      </w:r>
      <w:r w:rsidR="00B85D2E" w:rsidRPr="00DB519C">
        <w:t xml:space="preserve">jë e pezullimeve apo </w:t>
      </w:r>
      <w:r w:rsidR="00413EDB" w:rsidRPr="00DB519C">
        <w:t>dor</w:t>
      </w:r>
      <w:r w:rsidR="00B85D2E" w:rsidRPr="00DB519C">
        <w:t>ë</w:t>
      </w:r>
      <w:r w:rsidR="00413EDB" w:rsidRPr="00DB519C">
        <w:t>heqjeve</w:t>
      </w:r>
      <w:r w:rsidR="00A312BA" w:rsidRPr="00DB519C">
        <w:t>. N</w:t>
      </w:r>
      <w:r w:rsidR="00674AC5" w:rsidRPr="00DB519C">
        <w:t>ë</w:t>
      </w:r>
      <w:r w:rsidR="00A312BA" w:rsidRPr="00DB519C">
        <w:t xml:space="preserve"> k</w:t>
      </w:r>
      <w:r w:rsidR="00674AC5" w:rsidRPr="00DB519C">
        <w:t>ë</w:t>
      </w:r>
      <w:r w:rsidR="00A312BA" w:rsidRPr="00DB519C">
        <w:t>t</w:t>
      </w:r>
      <w:r w:rsidR="00674AC5" w:rsidRPr="00DB519C">
        <w:t>ë grup shpe</w:t>
      </w:r>
      <w:r w:rsidR="00AB6B3B">
        <w:t xml:space="preserve">nzimi është përfshirë mbulimi </w:t>
      </w:r>
      <w:r w:rsidR="00674AC5" w:rsidRPr="00DB519C">
        <w:t>financiar për paga dhe sigurime i punonj</w:t>
      </w:r>
      <w:r w:rsidR="00AB6B3B">
        <w:t xml:space="preserve">ësve me kontratë të përkohshme, </w:t>
      </w:r>
      <w:r w:rsidR="00674AC5" w:rsidRPr="00DB519C">
        <w:t xml:space="preserve">referuar </w:t>
      </w:r>
      <w:r w:rsidR="00674AC5" w:rsidRPr="00DB519C">
        <w:rPr>
          <w:lang w:val="it-IT"/>
        </w:rPr>
        <w:t>VKM-së nr.19, datë 09.01.2025 “</w:t>
      </w:r>
      <w:r w:rsidR="00674AC5" w:rsidRPr="00AB6B3B">
        <w:rPr>
          <w:i/>
          <w:lang w:val="it-IT"/>
        </w:rPr>
        <w:t>Për përcaktimin e numrit të punonjësve me kontratë të përkohshme, për vitin 2025, në Njësitë e Qeverisjes Qendrore</w:t>
      </w:r>
      <w:r w:rsidR="00674AC5" w:rsidRPr="00DB519C">
        <w:rPr>
          <w:lang w:val="it-IT"/>
        </w:rPr>
        <w:t xml:space="preserve">”, </w:t>
      </w:r>
      <w:r w:rsidR="00674AC5" w:rsidRPr="00DB519C">
        <w:t>për plotësimin e nevojave të punës të këtij institucioni, sipas emërtesave dhe pozicioneve të miratuara</w:t>
      </w:r>
      <w:r w:rsidR="00AB6B3B">
        <w:t>.</w:t>
      </w:r>
      <w:r w:rsidR="00674AC5" w:rsidRPr="00DB519C">
        <w:t xml:space="preserve"> </w:t>
      </w:r>
      <w:r w:rsidR="00674AC5" w:rsidRPr="00DB519C">
        <w:rPr>
          <w:rFonts w:eastAsia="Calibri"/>
          <w:b/>
        </w:rPr>
        <w:tab/>
      </w:r>
    </w:p>
    <w:p w:rsidR="003B3367" w:rsidRPr="00DB519C" w:rsidRDefault="003B3367" w:rsidP="00B85D2E">
      <w:pPr>
        <w:spacing w:line="276" w:lineRule="auto"/>
        <w:jc w:val="both"/>
        <w:rPr>
          <w:color w:val="0D0D0D" w:themeColor="text1" w:themeTint="F2"/>
        </w:rPr>
      </w:pPr>
    </w:p>
    <w:p w:rsidR="00B85D2E" w:rsidRPr="00DB519C" w:rsidRDefault="003B3367" w:rsidP="00B85D2E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DB519C">
        <w:rPr>
          <w:rFonts w:ascii="Times New Roman" w:eastAsia="Batang" w:hAnsi="Times New Roman"/>
          <w:b/>
          <w:color w:val="0D0D0D" w:themeColor="text1" w:themeTint="F2"/>
          <w:sz w:val="24"/>
          <w:szCs w:val="24"/>
          <w:lang w:val="sv-SE"/>
        </w:rPr>
        <w:t xml:space="preserve">Fondi për </w:t>
      </w:r>
      <w:r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>Shpenzime Korente të tjera</w:t>
      </w:r>
      <w:r w:rsidRPr="00DB519C">
        <w:rPr>
          <w:rFonts w:ascii="Times New Roman" w:eastAsia="Batang" w:hAnsi="Times New Roman"/>
          <w:b/>
          <w:color w:val="0D0D0D" w:themeColor="text1" w:themeTint="F2"/>
          <w:sz w:val="24"/>
          <w:szCs w:val="24"/>
          <w:lang w:val="sv-SE"/>
        </w:rPr>
        <w:t xml:space="preserve"> (602-606)</w:t>
      </w:r>
      <w:r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>, paraqet dina</w:t>
      </w:r>
      <w:r w:rsidR="00674AC5"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>mika</w:t>
      </w:r>
      <w:r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 xml:space="preserve"> t</w:t>
      </w:r>
      <w:r w:rsidR="00B85D2E"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>ë</w:t>
      </w:r>
      <w:r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 xml:space="preserve"> ndryshme</w:t>
      </w:r>
      <w:r w:rsidR="00AB6B3B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 xml:space="preserve"> </w:t>
      </w:r>
      <w:r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>sipas nevo</w:t>
      </w:r>
      <w:r w:rsidR="00674AC5"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>jave</w:t>
      </w:r>
      <w:r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 xml:space="preserve"> dhe ritmit t</w:t>
      </w:r>
      <w:r w:rsidR="00B85D2E"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 xml:space="preserve">ë </w:t>
      </w:r>
      <w:r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>procedurave t</w:t>
      </w:r>
      <w:r w:rsidR="00B85D2E"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 xml:space="preserve">ë </w:t>
      </w:r>
      <w:r w:rsidR="00674AC5"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>prokurimit</w:t>
      </w:r>
      <w:r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 xml:space="preserve">. </w:t>
      </w:r>
      <w:r w:rsidR="00413EDB" w:rsidRPr="00DB519C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s-CL"/>
        </w:rPr>
        <w:t xml:space="preserve"> </w:t>
      </w:r>
    </w:p>
    <w:p w:rsidR="00413EDB" w:rsidRPr="00AB6B3B" w:rsidRDefault="00413EDB" w:rsidP="00AB6B3B">
      <w:pPr>
        <w:spacing w:after="40" w:line="276" w:lineRule="auto"/>
        <w:jc w:val="both"/>
        <w:rPr>
          <w:color w:val="0D0D0D" w:themeColor="text1" w:themeTint="F2"/>
        </w:rPr>
      </w:pPr>
      <w:r w:rsidRPr="00DB519C">
        <w:rPr>
          <w:bCs/>
          <w:color w:val="0D0D0D" w:themeColor="text1" w:themeTint="F2"/>
          <w:lang w:val="es-CL"/>
        </w:rPr>
        <w:t>P</w:t>
      </w:r>
      <w:r w:rsidR="003B3367" w:rsidRPr="00DB519C">
        <w:rPr>
          <w:bCs/>
          <w:color w:val="0D0D0D" w:themeColor="text1" w:themeTint="F2"/>
          <w:lang w:val="es-CL"/>
        </w:rPr>
        <w:t xml:space="preserve">ër </w:t>
      </w:r>
      <w:r w:rsidR="003B3367" w:rsidRPr="00DB519C">
        <w:rPr>
          <w:rFonts w:eastAsia="Batang"/>
          <w:color w:val="0D0D0D" w:themeColor="text1" w:themeTint="F2"/>
          <w:lang w:val="sv-SE"/>
        </w:rPr>
        <w:t xml:space="preserve">periudhën </w:t>
      </w:r>
      <w:r w:rsidR="00E16DF6" w:rsidRPr="00DB519C">
        <w:rPr>
          <w:rFonts w:eastAsia="Batang"/>
          <w:color w:val="0D0D0D" w:themeColor="text1" w:themeTint="F2"/>
          <w:lang w:val="sv-SE"/>
        </w:rPr>
        <w:t xml:space="preserve">raportuese, </w:t>
      </w:r>
      <w:r w:rsidR="003B3367" w:rsidRPr="00DB519C">
        <w:rPr>
          <w:rFonts w:eastAsia="Batang"/>
          <w:color w:val="0D0D0D" w:themeColor="text1" w:themeTint="F2"/>
          <w:lang w:val="sv-SE"/>
        </w:rPr>
        <w:t>Janar-</w:t>
      </w:r>
      <w:r w:rsidRPr="00DB519C">
        <w:rPr>
          <w:rFonts w:eastAsia="Batang"/>
          <w:color w:val="0D0D0D" w:themeColor="text1" w:themeTint="F2"/>
          <w:lang w:val="sv-SE"/>
        </w:rPr>
        <w:t xml:space="preserve">Prill </w:t>
      </w:r>
      <w:r w:rsidR="003B3367" w:rsidRPr="00DB519C">
        <w:rPr>
          <w:rFonts w:eastAsia="Batang"/>
          <w:color w:val="0D0D0D" w:themeColor="text1" w:themeTint="F2"/>
          <w:lang w:val="sv-SE"/>
        </w:rPr>
        <w:t>202</w:t>
      </w:r>
      <w:r w:rsidRPr="00DB519C">
        <w:rPr>
          <w:rFonts w:eastAsia="Batang"/>
          <w:color w:val="0D0D0D" w:themeColor="text1" w:themeTint="F2"/>
          <w:lang w:val="sv-SE"/>
        </w:rPr>
        <w:t>5</w:t>
      </w:r>
      <w:r w:rsidR="003B3367" w:rsidRPr="00DB519C">
        <w:rPr>
          <w:rFonts w:eastAsia="Batang"/>
          <w:color w:val="0D0D0D" w:themeColor="text1" w:themeTint="F2"/>
          <w:lang w:val="sv-SE"/>
        </w:rPr>
        <w:t xml:space="preserve">, </w:t>
      </w:r>
      <w:r w:rsidR="00674AC5" w:rsidRPr="00DB519C">
        <w:rPr>
          <w:rFonts w:eastAsia="Batang"/>
          <w:color w:val="0D0D0D" w:themeColor="text1" w:themeTint="F2"/>
          <w:lang w:val="sv-SE"/>
        </w:rPr>
        <w:t xml:space="preserve">ky grup shpenzimi </w:t>
      </w:r>
      <w:r w:rsidR="003B3367" w:rsidRPr="00DB519C">
        <w:rPr>
          <w:rFonts w:eastAsia="Batang"/>
          <w:color w:val="0D0D0D" w:themeColor="text1" w:themeTint="F2"/>
          <w:lang w:val="sv-SE"/>
        </w:rPr>
        <w:t xml:space="preserve">është realizuar </w:t>
      </w:r>
      <w:r w:rsidR="003B3367" w:rsidRPr="00DB519C">
        <w:rPr>
          <w:bCs/>
          <w:color w:val="0D0D0D" w:themeColor="text1" w:themeTint="F2"/>
          <w:lang w:val="es-CL"/>
        </w:rPr>
        <w:t xml:space="preserve">në vlerën </w:t>
      </w:r>
      <w:r w:rsidRPr="00DB519C">
        <w:rPr>
          <w:b/>
          <w:bCs/>
          <w:color w:val="0D0D0D" w:themeColor="text1" w:themeTint="F2"/>
          <w:lang w:val="es-CL"/>
        </w:rPr>
        <w:t>5.484</w:t>
      </w:r>
      <w:r w:rsidR="003B3367" w:rsidRPr="00DB519C">
        <w:rPr>
          <w:rFonts w:eastAsia="Batang"/>
          <w:color w:val="0D0D0D" w:themeColor="text1" w:themeTint="F2"/>
          <w:lang w:val="sv-SE"/>
        </w:rPr>
        <w:t xml:space="preserve">, </w:t>
      </w:r>
      <w:r w:rsidR="003B3367" w:rsidRPr="00DB519C">
        <w:rPr>
          <w:rFonts w:eastAsia="Batang"/>
          <w:color w:val="0D0D0D" w:themeColor="text1" w:themeTint="F2"/>
        </w:rPr>
        <w:t xml:space="preserve">ose rreth </w:t>
      </w:r>
      <w:r w:rsidRPr="00DB519C">
        <w:rPr>
          <w:rFonts w:eastAsia="Batang"/>
          <w:color w:val="0D0D0D" w:themeColor="text1" w:themeTint="F2"/>
        </w:rPr>
        <w:t>16</w:t>
      </w:r>
      <w:r w:rsidR="003B3367" w:rsidRPr="00DB519C">
        <w:rPr>
          <w:rFonts w:eastAsia="Batang"/>
          <w:color w:val="0D0D0D" w:themeColor="text1" w:themeTint="F2"/>
        </w:rPr>
        <w:t xml:space="preserve">% </w:t>
      </w:r>
      <w:r w:rsidR="00AB6B3B">
        <w:rPr>
          <w:rFonts w:eastAsia="Batang"/>
          <w:color w:val="0D0D0D" w:themeColor="text1" w:themeTint="F2"/>
        </w:rPr>
        <w:t xml:space="preserve">e fondit të planifikuar vjetor </w:t>
      </w:r>
      <w:r w:rsidR="00D254CA" w:rsidRPr="00DB519C">
        <w:rPr>
          <w:rFonts w:eastAsia="Batang"/>
          <w:color w:val="0D0D0D" w:themeColor="text1" w:themeTint="F2"/>
        </w:rPr>
        <w:t xml:space="preserve">ose </w:t>
      </w:r>
      <w:r w:rsidR="00F844DC" w:rsidRPr="00DB519C">
        <w:rPr>
          <w:rFonts w:eastAsia="Batang"/>
          <w:color w:val="0D0D0D" w:themeColor="text1" w:themeTint="F2"/>
        </w:rPr>
        <w:t xml:space="preserve">rreth </w:t>
      </w:r>
      <w:r w:rsidR="00AB6B3B">
        <w:rPr>
          <w:rFonts w:eastAsia="Batang"/>
          <w:color w:val="0D0D0D" w:themeColor="text1" w:themeTint="F2"/>
        </w:rPr>
        <w:t>47</w:t>
      </w:r>
      <w:r w:rsidR="00D254CA" w:rsidRPr="00DB519C">
        <w:rPr>
          <w:rFonts w:eastAsia="Batang"/>
          <w:color w:val="0D0D0D" w:themeColor="text1" w:themeTint="F2"/>
        </w:rPr>
        <w:t>%</w:t>
      </w:r>
      <w:r w:rsidR="00AB6B3B">
        <w:rPr>
          <w:rFonts w:eastAsia="Batang"/>
          <w:color w:val="0D0D0D" w:themeColor="text1" w:themeTint="F2"/>
        </w:rPr>
        <w:t xml:space="preserve"> </w:t>
      </w:r>
      <w:r w:rsidR="00AB6B3B">
        <w:rPr>
          <w:color w:val="0D0D0D" w:themeColor="text1" w:themeTint="F2"/>
        </w:rPr>
        <w:t xml:space="preserve">përkundrejt planifikimit </w:t>
      </w:r>
      <w:r w:rsidR="00D254CA" w:rsidRPr="00DB519C">
        <w:rPr>
          <w:color w:val="0D0D0D" w:themeColor="text1" w:themeTint="F2"/>
        </w:rPr>
        <w:t xml:space="preserve">4- mujor. </w:t>
      </w:r>
      <w:r w:rsidR="00674AC5" w:rsidRPr="00DB519C">
        <w:rPr>
          <w:color w:val="0D0D0D" w:themeColor="text1" w:themeTint="F2"/>
        </w:rPr>
        <w:t>Shpenzimet në këtë grup</w:t>
      </w:r>
      <w:r w:rsidR="00AB6B3B">
        <w:rPr>
          <w:color w:val="0D0D0D" w:themeColor="text1" w:themeTint="F2"/>
        </w:rPr>
        <w:t>,</w:t>
      </w:r>
      <w:r w:rsidR="00674AC5" w:rsidRPr="00DB519C">
        <w:rPr>
          <w:color w:val="0D0D0D" w:themeColor="text1" w:themeTint="F2"/>
        </w:rPr>
        <w:t xml:space="preserve"> kanë konsistuar</w:t>
      </w:r>
      <w:r w:rsidR="00674AC5" w:rsidRPr="00DB519C">
        <w:rPr>
          <w:color w:val="0D0D0D" w:themeColor="text1" w:themeTint="F2"/>
          <w:lang w:val="it-IT"/>
        </w:rPr>
        <w:t xml:space="preserve"> </w:t>
      </w:r>
      <w:r w:rsidR="00EA0752" w:rsidRPr="00DB519C">
        <w:rPr>
          <w:color w:val="0D0D0D" w:themeColor="text1" w:themeTint="F2"/>
          <w:lang w:val="it-IT"/>
        </w:rPr>
        <w:t>në</w:t>
      </w:r>
      <w:r w:rsidRPr="00DB519C">
        <w:rPr>
          <w:color w:val="0D0D0D" w:themeColor="text1" w:themeTint="F2"/>
          <w:lang w:val="it-IT"/>
        </w:rPr>
        <w:t xml:space="preserve"> </w:t>
      </w:r>
      <w:r w:rsidR="00674AC5" w:rsidRPr="00DB519C">
        <w:rPr>
          <w:color w:val="0D0D0D" w:themeColor="text1" w:themeTint="F2"/>
          <w:lang w:val="it-IT"/>
        </w:rPr>
        <w:t xml:space="preserve">mbulimin </w:t>
      </w:r>
      <w:r w:rsidR="00EA0752" w:rsidRPr="00DB519C">
        <w:rPr>
          <w:color w:val="0D0D0D" w:themeColor="text1" w:themeTint="F2"/>
          <w:lang w:val="it-IT"/>
        </w:rPr>
        <w:t xml:space="preserve">e </w:t>
      </w:r>
      <w:r w:rsidRPr="00DB519C">
        <w:rPr>
          <w:color w:val="0D0D0D" w:themeColor="text1" w:themeTint="F2"/>
          <w:lang w:val="it-IT"/>
        </w:rPr>
        <w:t>shërbime</w:t>
      </w:r>
      <w:r w:rsidR="00EA0752" w:rsidRPr="00DB519C">
        <w:rPr>
          <w:color w:val="0D0D0D" w:themeColor="text1" w:themeTint="F2"/>
          <w:lang w:val="it-IT"/>
        </w:rPr>
        <w:t xml:space="preserve">ve utilitare dhe jo vetëm si më </w:t>
      </w:r>
      <w:r w:rsidRPr="00DB519C">
        <w:rPr>
          <w:color w:val="0D0D0D" w:themeColor="text1" w:themeTint="F2"/>
          <w:lang w:val="it-IT"/>
        </w:rPr>
        <w:t>poshtë</w:t>
      </w:r>
      <w:r w:rsidR="00EA0752" w:rsidRPr="00DB519C">
        <w:rPr>
          <w:color w:val="0D0D0D" w:themeColor="text1" w:themeTint="F2"/>
          <w:lang w:val="it-IT"/>
        </w:rPr>
        <w:t xml:space="preserve"> vijon: </w:t>
      </w:r>
      <w:r w:rsidRPr="00DB519C">
        <w:rPr>
          <w:color w:val="0D0D0D" w:themeColor="text1" w:themeTint="F2"/>
          <w:lang w:val="it-IT"/>
        </w:rPr>
        <w:t xml:space="preserve"> </w:t>
      </w:r>
    </w:p>
    <w:p w:rsidR="00413EDB" w:rsidRPr="00AB6B3B" w:rsidRDefault="00413EDB" w:rsidP="00AB6B3B">
      <w:pPr>
        <w:widowControl w:val="0"/>
        <w:jc w:val="both"/>
        <w:rPr>
          <w:b/>
          <w:bCs/>
          <w:color w:val="0D0D0D" w:themeColor="text1" w:themeTint="F2"/>
        </w:rPr>
      </w:pPr>
    </w:p>
    <w:p w:rsidR="00413EDB" w:rsidRPr="00DB519C" w:rsidRDefault="00413EDB" w:rsidP="00AB6B3B">
      <w:pPr>
        <w:numPr>
          <w:ilvl w:val="1"/>
          <w:numId w:val="1"/>
        </w:numPr>
        <w:tabs>
          <w:tab w:val="clear" w:pos="786"/>
        </w:tabs>
        <w:spacing w:line="276" w:lineRule="auto"/>
        <w:ind w:left="426"/>
        <w:jc w:val="both"/>
        <w:rPr>
          <w:color w:val="0D0D0D" w:themeColor="text1" w:themeTint="F2"/>
          <w:lang w:val="it-IT"/>
        </w:rPr>
      </w:pPr>
      <w:r w:rsidRPr="00DB519C">
        <w:rPr>
          <w:color w:val="0D0D0D" w:themeColor="text1" w:themeTint="F2"/>
          <w:lang w:val="it-IT"/>
        </w:rPr>
        <w:t xml:space="preserve">Shlyerjen e detyrimeve </w:t>
      </w:r>
      <w:r w:rsidRPr="00DB519C">
        <w:rPr>
          <w:rFonts w:eastAsia="Batang"/>
          <w:color w:val="0D0D0D" w:themeColor="text1" w:themeTint="F2"/>
          <w:lang w:val="it-IT"/>
        </w:rPr>
        <w:t>ndaj shtetit, si detyrime energji elektrike, ujë, shërbime bankare, postare e telefonike</w:t>
      </w:r>
      <w:r w:rsidR="00EA0752" w:rsidRPr="00DB519C">
        <w:rPr>
          <w:rFonts w:eastAsia="Batang"/>
          <w:color w:val="0D0D0D" w:themeColor="text1" w:themeTint="F2"/>
          <w:lang w:val="it-IT"/>
        </w:rPr>
        <w:t xml:space="preserve"> etj</w:t>
      </w:r>
      <w:r w:rsidR="00020723" w:rsidRPr="00DB519C">
        <w:rPr>
          <w:rFonts w:eastAsia="Batang"/>
          <w:color w:val="0D0D0D" w:themeColor="text1" w:themeTint="F2"/>
          <w:lang w:val="it-IT"/>
        </w:rPr>
        <w:t xml:space="preserve">; </w:t>
      </w:r>
    </w:p>
    <w:p w:rsidR="00413EDB" w:rsidRPr="00DB519C" w:rsidRDefault="00413EDB" w:rsidP="00AB6B3B">
      <w:pPr>
        <w:numPr>
          <w:ilvl w:val="1"/>
          <w:numId w:val="1"/>
        </w:numPr>
        <w:tabs>
          <w:tab w:val="clear" w:pos="786"/>
        </w:tabs>
        <w:spacing w:line="276" w:lineRule="auto"/>
        <w:ind w:left="426"/>
        <w:jc w:val="both"/>
        <w:rPr>
          <w:color w:val="0D0D0D" w:themeColor="text1" w:themeTint="F2"/>
        </w:rPr>
      </w:pPr>
      <w:r w:rsidRPr="00DB519C">
        <w:rPr>
          <w:rFonts w:eastAsia="Batang"/>
          <w:color w:val="0D0D0D" w:themeColor="text1" w:themeTint="F2"/>
        </w:rPr>
        <w:t xml:space="preserve">Shpenzime në funksion të </w:t>
      </w:r>
      <w:r w:rsidR="00EA0752" w:rsidRPr="00DB519C">
        <w:rPr>
          <w:rFonts w:eastAsia="Batang"/>
          <w:color w:val="0D0D0D" w:themeColor="text1" w:themeTint="F2"/>
        </w:rPr>
        <w:t xml:space="preserve">mbarëvajtjes </w:t>
      </w:r>
      <w:r w:rsidRPr="00DB519C">
        <w:rPr>
          <w:color w:val="0D0D0D" w:themeColor="text1" w:themeTint="F2"/>
        </w:rPr>
        <w:t>institucionale, si shërbimi i ruajtjes me kamera të ambje</w:t>
      </w:r>
      <w:r w:rsidR="00020723" w:rsidRPr="00DB519C">
        <w:rPr>
          <w:color w:val="0D0D0D" w:themeColor="text1" w:themeTint="F2"/>
        </w:rPr>
        <w:t>n</w:t>
      </w:r>
      <w:r w:rsidRPr="00DB519C">
        <w:rPr>
          <w:color w:val="0D0D0D" w:themeColor="text1" w:themeTint="F2"/>
        </w:rPr>
        <w:t>teve të institucionit</w:t>
      </w:r>
      <w:r w:rsidR="00020723" w:rsidRPr="00DB519C">
        <w:rPr>
          <w:color w:val="0D0D0D" w:themeColor="text1" w:themeTint="F2"/>
        </w:rPr>
        <w:t>, mirëmbajtje mjete transporti, sigurim godine e mjete</w:t>
      </w:r>
      <w:r w:rsidR="00F844DC" w:rsidRPr="00DB519C">
        <w:rPr>
          <w:color w:val="0D0D0D" w:themeColor="text1" w:themeTint="F2"/>
        </w:rPr>
        <w:t xml:space="preserve"> transporti</w:t>
      </w:r>
      <w:r w:rsidR="00020723" w:rsidRPr="00DB519C">
        <w:rPr>
          <w:color w:val="0D0D0D" w:themeColor="text1" w:themeTint="F2"/>
        </w:rPr>
        <w:t xml:space="preserve">, </w:t>
      </w:r>
      <w:r w:rsidR="00F844DC" w:rsidRPr="00DB519C">
        <w:rPr>
          <w:color w:val="0D0D0D" w:themeColor="text1" w:themeTint="F2"/>
        </w:rPr>
        <w:t xml:space="preserve">shpenzime </w:t>
      </w:r>
      <w:r w:rsidR="00020723" w:rsidRPr="00DB519C">
        <w:rPr>
          <w:color w:val="0D0D0D" w:themeColor="text1" w:themeTint="F2"/>
        </w:rPr>
        <w:t>admin</w:t>
      </w:r>
      <w:r w:rsidR="00F844DC" w:rsidRPr="00DB519C">
        <w:rPr>
          <w:color w:val="0D0D0D" w:themeColor="text1" w:themeTint="F2"/>
        </w:rPr>
        <w:t>i</w:t>
      </w:r>
      <w:r w:rsidR="00020723" w:rsidRPr="00DB519C">
        <w:rPr>
          <w:color w:val="0D0D0D" w:themeColor="text1" w:themeTint="F2"/>
        </w:rPr>
        <w:t>strative të ndryshme rutinore</w:t>
      </w:r>
      <w:r w:rsidR="00F844DC" w:rsidRPr="00DB519C">
        <w:rPr>
          <w:color w:val="0D0D0D" w:themeColor="text1" w:themeTint="F2"/>
        </w:rPr>
        <w:t xml:space="preserve"> në funksion të veprimtarisë</w:t>
      </w:r>
      <w:r w:rsidR="00020723" w:rsidRPr="00DB519C">
        <w:rPr>
          <w:color w:val="0D0D0D" w:themeColor="text1" w:themeTint="F2"/>
        </w:rPr>
        <w:t xml:space="preserve">; </w:t>
      </w:r>
      <w:r w:rsidR="00EA0752" w:rsidRPr="00DB519C">
        <w:rPr>
          <w:color w:val="0D0D0D" w:themeColor="text1" w:themeTint="F2"/>
        </w:rPr>
        <w:t xml:space="preserve"> </w:t>
      </w:r>
      <w:r w:rsidRPr="00DB519C">
        <w:rPr>
          <w:color w:val="0D0D0D" w:themeColor="text1" w:themeTint="F2"/>
        </w:rPr>
        <w:t xml:space="preserve"> </w:t>
      </w:r>
    </w:p>
    <w:p w:rsidR="00413EDB" w:rsidRPr="00DB519C" w:rsidRDefault="00413EDB" w:rsidP="00AB6B3B">
      <w:pPr>
        <w:numPr>
          <w:ilvl w:val="1"/>
          <w:numId w:val="1"/>
        </w:numPr>
        <w:tabs>
          <w:tab w:val="clear" w:pos="786"/>
        </w:tabs>
        <w:spacing w:line="276" w:lineRule="auto"/>
        <w:ind w:left="426"/>
        <w:jc w:val="both"/>
        <w:rPr>
          <w:color w:val="0D0D0D" w:themeColor="text1" w:themeTint="F2"/>
        </w:rPr>
      </w:pPr>
      <w:r w:rsidRPr="00DB519C">
        <w:rPr>
          <w:color w:val="0D0D0D" w:themeColor="text1" w:themeTint="F2"/>
        </w:rPr>
        <w:t xml:space="preserve">Shpenzime </w:t>
      </w:r>
      <w:r w:rsidR="00020723" w:rsidRPr="00DB519C">
        <w:rPr>
          <w:rFonts w:eastAsia="Calibri"/>
        </w:rPr>
        <w:t xml:space="preserve">të </w:t>
      </w:r>
      <w:r w:rsidRPr="00DB519C">
        <w:rPr>
          <w:rFonts w:eastAsia="Calibri"/>
        </w:rPr>
        <w:t>mbulimi</w:t>
      </w:r>
      <w:r w:rsidR="00020723" w:rsidRPr="00DB519C">
        <w:rPr>
          <w:rFonts w:eastAsia="Calibri"/>
        </w:rPr>
        <w:t>t</w:t>
      </w:r>
      <w:r w:rsidRPr="00DB519C">
        <w:rPr>
          <w:rFonts w:eastAsia="Calibri"/>
        </w:rPr>
        <w:t xml:space="preserve"> financiar të aktiviteteve brenda apo </w:t>
      </w:r>
      <w:r w:rsidRPr="00DB519C">
        <w:t>jas</w:t>
      </w:r>
      <w:r w:rsidR="00AB6B3B">
        <w:t>htë vendit të planifikuara;</w:t>
      </w:r>
    </w:p>
    <w:p w:rsidR="00413EDB" w:rsidRPr="00DB519C" w:rsidRDefault="00413EDB" w:rsidP="00AB6B3B">
      <w:pPr>
        <w:numPr>
          <w:ilvl w:val="1"/>
          <w:numId w:val="1"/>
        </w:numPr>
        <w:tabs>
          <w:tab w:val="clear" w:pos="786"/>
        </w:tabs>
        <w:spacing w:line="276" w:lineRule="auto"/>
        <w:ind w:left="426"/>
        <w:jc w:val="both"/>
        <w:rPr>
          <w:color w:val="0D0D0D" w:themeColor="text1" w:themeTint="F2"/>
        </w:rPr>
      </w:pPr>
      <w:r w:rsidRPr="00DB519C">
        <w:rPr>
          <w:color w:val="0D0D0D" w:themeColor="text1" w:themeTint="F2"/>
        </w:rPr>
        <w:t>Shp</w:t>
      </w:r>
      <w:r w:rsidR="00EA0752" w:rsidRPr="00DB519C">
        <w:rPr>
          <w:color w:val="0D0D0D" w:themeColor="text1" w:themeTint="F2"/>
        </w:rPr>
        <w:t>enzime për mirëmbajtje</w:t>
      </w:r>
      <w:r w:rsidR="00F844DC" w:rsidRPr="00DB519C">
        <w:rPr>
          <w:color w:val="0D0D0D" w:themeColor="text1" w:themeTint="F2"/>
        </w:rPr>
        <w:t>n</w:t>
      </w:r>
      <w:r w:rsidR="00EA0752" w:rsidRPr="00DB519C">
        <w:rPr>
          <w:color w:val="0D0D0D" w:themeColor="text1" w:themeTint="F2"/>
        </w:rPr>
        <w:t xml:space="preserve"> </w:t>
      </w:r>
      <w:r w:rsidR="00F844DC" w:rsidRPr="00DB519C">
        <w:rPr>
          <w:color w:val="0D0D0D" w:themeColor="text1" w:themeTint="F2"/>
        </w:rPr>
        <w:t>e</w:t>
      </w:r>
      <w:r w:rsidR="00EA0752" w:rsidRPr="00DB519C">
        <w:rPr>
          <w:color w:val="0D0D0D" w:themeColor="text1" w:themeTint="F2"/>
        </w:rPr>
        <w:t xml:space="preserve"> sistemeve/</w:t>
      </w:r>
      <w:r w:rsidRPr="00DB519C">
        <w:rPr>
          <w:color w:val="0D0D0D" w:themeColor="text1" w:themeTint="F2"/>
        </w:rPr>
        <w:t>platformave t</w:t>
      </w:r>
      <w:r w:rsidR="00B85D2E" w:rsidRPr="00DB519C">
        <w:rPr>
          <w:color w:val="0D0D0D" w:themeColor="text1" w:themeTint="F2"/>
        </w:rPr>
        <w:t xml:space="preserve">ë </w:t>
      </w:r>
      <w:r w:rsidRPr="00DB519C">
        <w:rPr>
          <w:color w:val="0D0D0D" w:themeColor="text1" w:themeTint="F2"/>
        </w:rPr>
        <w:t>instaluara softwere,  databazës shtetërore të regjistrit të kërkesave dhe përgjigjeve</w:t>
      </w:r>
      <w:r w:rsidR="00AB6B3B">
        <w:rPr>
          <w:color w:val="0D0D0D" w:themeColor="text1" w:themeTint="F2"/>
        </w:rPr>
        <w:t>,</w:t>
      </w:r>
      <w:r w:rsidRPr="00DB519C">
        <w:rPr>
          <w:color w:val="0D0D0D" w:themeColor="text1" w:themeTint="F2"/>
        </w:rPr>
        <w:t xml:space="preserve"> </w:t>
      </w:r>
      <w:r w:rsidR="00B85D2E" w:rsidRPr="00DB519C">
        <w:rPr>
          <w:color w:val="0D0D0D" w:themeColor="text1" w:themeTint="F2"/>
        </w:rPr>
        <w:t xml:space="preserve">implementimit të infrastruturës së qendërzuar </w:t>
      </w:r>
      <w:r w:rsidR="00020723" w:rsidRPr="00DB519C">
        <w:rPr>
          <w:color w:val="0D0D0D" w:themeColor="text1" w:themeTint="F2"/>
        </w:rPr>
        <w:t xml:space="preserve">dhe të tjera të kontraktuara </w:t>
      </w:r>
      <w:r w:rsidR="00AB6B3B">
        <w:rPr>
          <w:color w:val="0D0D0D" w:themeColor="text1" w:themeTint="F2"/>
        </w:rPr>
        <w:t xml:space="preserve">gjatë vitit, </w:t>
      </w:r>
      <w:r w:rsidR="00F844DC" w:rsidRPr="00DB519C">
        <w:rPr>
          <w:color w:val="0D0D0D" w:themeColor="text1" w:themeTint="F2"/>
        </w:rPr>
        <w:t>por edhe angazhime nga viti 2024</w:t>
      </w:r>
      <w:r w:rsidR="00AB6B3B">
        <w:rPr>
          <w:color w:val="0D0D0D" w:themeColor="text1" w:themeTint="F2"/>
        </w:rPr>
        <w:t>.</w:t>
      </w:r>
      <w:r w:rsidR="00F844DC" w:rsidRPr="00DB519C">
        <w:rPr>
          <w:color w:val="0D0D0D" w:themeColor="text1" w:themeTint="F2"/>
        </w:rPr>
        <w:t xml:space="preserve"> </w:t>
      </w:r>
    </w:p>
    <w:p w:rsidR="00413EDB" w:rsidRPr="00DB519C" w:rsidRDefault="00413EDB" w:rsidP="00413EDB">
      <w:pPr>
        <w:spacing w:line="276" w:lineRule="auto"/>
        <w:jc w:val="both"/>
        <w:rPr>
          <w:color w:val="0D0D0D" w:themeColor="text1" w:themeTint="F2"/>
        </w:rPr>
      </w:pPr>
    </w:p>
    <w:p w:rsidR="00413EDB" w:rsidRPr="00DB519C" w:rsidRDefault="00413EDB" w:rsidP="00413EDB">
      <w:pPr>
        <w:spacing w:line="276" w:lineRule="auto"/>
        <w:jc w:val="both"/>
        <w:rPr>
          <w:rFonts w:eastAsia="Batang"/>
          <w:color w:val="1D1B11" w:themeColor="background2" w:themeShade="1A"/>
          <w:lang w:val="sv-SE"/>
        </w:rPr>
      </w:pPr>
      <w:r w:rsidRPr="00DB519C">
        <w:rPr>
          <w:rFonts w:eastAsia="Batang"/>
          <w:color w:val="1D1B11" w:themeColor="background2" w:themeShade="1A"/>
          <w:lang w:val="sv-SE"/>
        </w:rPr>
        <w:t xml:space="preserve">Gjatë kësaj periudhe raportimi janë zhvilluar </w:t>
      </w:r>
      <w:r w:rsidR="00020723" w:rsidRPr="00DB519C">
        <w:rPr>
          <w:rFonts w:eastAsia="Batang"/>
          <w:color w:val="1D1B11" w:themeColor="background2" w:themeShade="1A"/>
          <w:lang w:val="sv-SE"/>
        </w:rPr>
        <w:t xml:space="preserve">mbi </w:t>
      </w:r>
      <w:r w:rsidR="00020723" w:rsidRPr="00474B62">
        <w:rPr>
          <w:rFonts w:eastAsia="Batang"/>
          <w:lang w:val="sv-SE"/>
        </w:rPr>
        <w:t xml:space="preserve">12 </w:t>
      </w:r>
      <w:r w:rsidRPr="00DB519C">
        <w:rPr>
          <w:rFonts w:eastAsia="Batang"/>
          <w:color w:val="1D1B11" w:themeColor="background2" w:themeShade="1A"/>
          <w:lang w:val="sv-SE"/>
        </w:rPr>
        <w:t>procedura prokurimi</w:t>
      </w:r>
      <w:r w:rsidR="00020723" w:rsidRPr="00DB519C">
        <w:rPr>
          <w:rFonts w:eastAsia="Batang"/>
          <w:color w:val="1D1B11" w:themeColor="background2" w:themeShade="1A"/>
          <w:lang w:val="sv-SE"/>
        </w:rPr>
        <w:t>,</w:t>
      </w:r>
      <w:r w:rsidRPr="00DB519C">
        <w:rPr>
          <w:rFonts w:eastAsia="Batang"/>
          <w:color w:val="1D1B11" w:themeColor="background2" w:themeShade="1A"/>
          <w:lang w:val="sv-SE"/>
        </w:rPr>
        <w:t xml:space="preserve"> të gjitha të sukseshme me fitues dhe plotësim kërkesash. </w:t>
      </w:r>
      <w:r w:rsidR="00020723" w:rsidRPr="00DB519C">
        <w:rPr>
          <w:rFonts w:eastAsia="Batang"/>
          <w:color w:val="1D1B11" w:themeColor="background2" w:themeShade="1A"/>
          <w:lang w:val="sv-SE"/>
        </w:rPr>
        <w:t xml:space="preserve">Sipas kushteve të kontratave të lidhura me furnitorë/shërbime, pagesat janë në vijim dhe efektet financiare </w:t>
      </w:r>
      <w:r w:rsidRPr="00DB519C">
        <w:rPr>
          <w:rFonts w:eastAsia="Batang"/>
          <w:color w:val="1D1B11" w:themeColor="background2" w:themeShade="1A"/>
          <w:lang w:val="sv-SE"/>
        </w:rPr>
        <w:t>do të reflektohen në muajt në vijim</w:t>
      </w:r>
      <w:r w:rsidR="00020723" w:rsidRPr="00DB519C">
        <w:rPr>
          <w:rFonts w:eastAsia="Batang"/>
          <w:color w:val="1D1B11" w:themeColor="background2" w:themeShade="1A"/>
          <w:lang w:val="sv-SE"/>
        </w:rPr>
        <w:t xml:space="preserve">. </w:t>
      </w:r>
    </w:p>
    <w:p w:rsidR="00413EDB" w:rsidRPr="00DB519C" w:rsidRDefault="00B85D2E" w:rsidP="00413EDB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rFonts w:eastAsia="Batang"/>
          <w:color w:val="1D1B11" w:themeColor="background2" w:themeShade="1A"/>
          <w:lang w:val="sv-SE"/>
        </w:rPr>
        <w:t xml:space="preserve"> </w:t>
      </w:r>
      <w:r w:rsidR="00413EDB" w:rsidRPr="00DB519C">
        <w:rPr>
          <w:rFonts w:eastAsia="Batang"/>
          <w:color w:val="1D1B11" w:themeColor="background2" w:themeShade="1A"/>
          <w:lang w:val="sv-SE"/>
        </w:rPr>
        <w:t xml:space="preserve"> </w:t>
      </w:r>
    </w:p>
    <w:p w:rsidR="00CB7A54" w:rsidRPr="00244377" w:rsidRDefault="00413EDB" w:rsidP="0002072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eastAsia="Batang" w:hAnsi="Times New Roman"/>
          <w:b/>
          <w:bCs/>
          <w:sz w:val="24"/>
          <w:szCs w:val="24"/>
        </w:rPr>
        <w:t xml:space="preserve">Fondi për shpenzime </w:t>
      </w:r>
      <w:r w:rsidR="007459DB" w:rsidRPr="00DB519C">
        <w:rPr>
          <w:rFonts w:ascii="Times New Roman" w:eastAsia="Batang" w:hAnsi="Times New Roman"/>
          <w:b/>
          <w:bCs/>
          <w:sz w:val="24"/>
          <w:szCs w:val="24"/>
        </w:rPr>
        <w:t xml:space="preserve">Kapitale </w:t>
      </w:r>
      <w:r w:rsidRPr="00DB519C">
        <w:rPr>
          <w:rFonts w:ascii="Times New Roman" w:eastAsia="Batang" w:hAnsi="Times New Roman"/>
          <w:b/>
          <w:bCs/>
          <w:sz w:val="24"/>
          <w:szCs w:val="24"/>
        </w:rPr>
        <w:t xml:space="preserve"> </w:t>
      </w:r>
      <w:r w:rsidRPr="00DB519C">
        <w:rPr>
          <w:rFonts w:ascii="Times New Roman" w:eastAsia="Batang" w:hAnsi="Times New Roman"/>
          <w:b/>
          <w:sz w:val="24"/>
          <w:szCs w:val="24"/>
        </w:rPr>
        <w:t xml:space="preserve">(zëri 231), </w:t>
      </w:r>
      <w:r w:rsidR="00020723" w:rsidRPr="00DB519C">
        <w:rPr>
          <w:rFonts w:ascii="Times New Roman" w:eastAsia="Batang" w:hAnsi="Times New Roman"/>
          <w:sz w:val="24"/>
          <w:szCs w:val="24"/>
        </w:rPr>
        <w:t xml:space="preserve">për  periudhën e </w:t>
      </w:r>
      <w:r w:rsidR="00AB6B3B">
        <w:rPr>
          <w:rFonts w:ascii="Times New Roman" w:eastAsia="Batang" w:hAnsi="Times New Roman"/>
          <w:sz w:val="24"/>
          <w:szCs w:val="24"/>
        </w:rPr>
        <w:t xml:space="preserve">raportimit mbetet i papërdorur </w:t>
      </w:r>
      <w:r w:rsidR="00020723" w:rsidRPr="00DB519C">
        <w:rPr>
          <w:rFonts w:ascii="Times New Roman" w:eastAsia="Batang" w:hAnsi="Times New Roman"/>
          <w:sz w:val="24"/>
          <w:szCs w:val="24"/>
        </w:rPr>
        <w:t xml:space="preserve">duke arsyetuar situatën e ecurisë së shpenzimeve të </w:t>
      </w:r>
      <w:r w:rsidR="00CB7A54" w:rsidRPr="00DB519C">
        <w:rPr>
          <w:rFonts w:ascii="Times New Roman" w:eastAsia="Batang" w:hAnsi="Times New Roman"/>
          <w:sz w:val="24"/>
          <w:szCs w:val="24"/>
        </w:rPr>
        <w:t>kësaj kategorie/grupi</w:t>
      </w:r>
      <w:r w:rsidR="00020723" w:rsidRPr="00DB519C">
        <w:rPr>
          <w:rFonts w:ascii="Times New Roman" w:eastAsia="Batang" w:hAnsi="Times New Roman"/>
          <w:sz w:val="24"/>
          <w:szCs w:val="24"/>
        </w:rPr>
        <w:t xml:space="preserve">  </w:t>
      </w:r>
    </w:p>
    <w:p w:rsidR="00413EDB" w:rsidRPr="00DB519C" w:rsidRDefault="00CB7A54" w:rsidP="00AB6B3B">
      <w:pPr>
        <w:jc w:val="both"/>
        <w:rPr>
          <w:color w:val="0D0D0D" w:themeColor="text1" w:themeTint="F2"/>
        </w:rPr>
      </w:pPr>
      <w:r w:rsidRPr="00DB519C">
        <w:rPr>
          <w:color w:val="0D0D0D" w:themeColor="text1" w:themeTint="F2"/>
        </w:rPr>
        <w:t>M</w:t>
      </w:r>
      <w:r w:rsidR="00413EDB" w:rsidRPr="00DB519C">
        <w:rPr>
          <w:color w:val="0D0D0D" w:themeColor="text1" w:themeTint="F2"/>
        </w:rPr>
        <w:t>e ligjin nr. 115/202</w:t>
      </w:r>
      <w:r w:rsidR="00F844DC" w:rsidRPr="00DB519C">
        <w:rPr>
          <w:color w:val="0D0D0D" w:themeColor="text1" w:themeTint="F2"/>
        </w:rPr>
        <w:t>4</w:t>
      </w:r>
      <w:r w:rsidR="00413EDB" w:rsidRPr="00DB519C">
        <w:rPr>
          <w:color w:val="0D0D0D" w:themeColor="text1" w:themeTint="F2"/>
        </w:rPr>
        <w:t xml:space="preserve"> “</w:t>
      </w:r>
      <w:r w:rsidR="00413EDB" w:rsidRPr="00AB6B3B">
        <w:rPr>
          <w:i/>
          <w:color w:val="0D0D0D" w:themeColor="text1" w:themeTint="F2"/>
        </w:rPr>
        <w:t>Për Buxhetin e vitit 2025</w:t>
      </w:r>
      <w:r w:rsidR="00AB6B3B">
        <w:rPr>
          <w:color w:val="0D0D0D" w:themeColor="text1" w:themeTint="F2"/>
        </w:rPr>
        <w:t xml:space="preserve">”, Zyrës së Komisionerit, </w:t>
      </w:r>
      <w:r w:rsidR="00413EDB" w:rsidRPr="00DB519C">
        <w:rPr>
          <w:color w:val="0D0D0D" w:themeColor="text1" w:themeTint="F2"/>
        </w:rPr>
        <w:t xml:space="preserve">i </w:t>
      </w:r>
      <w:r w:rsidR="00AB6B3B">
        <w:rPr>
          <w:color w:val="0D0D0D" w:themeColor="text1" w:themeTint="F2"/>
        </w:rPr>
        <w:t>wshtw</w:t>
      </w:r>
      <w:r w:rsidR="00413EDB" w:rsidRPr="00DB519C">
        <w:rPr>
          <w:color w:val="0D0D0D" w:themeColor="text1" w:themeTint="F2"/>
        </w:rPr>
        <w:t xml:space="preserve"> </w:t>
      </w:r>
      <w:r w:rsidR="00F844DC" w:rsidRPr="00DB519C">
        <w:rPr>
          <w:color w:val="0D0D0D" w:themeColor="text1" w:themeTint="F2"/>
        </w:rPr>
        <w:t xml:space="preserve">akorduar </w:t>
      </w:r>
      <w:r w:rsidR="00413EDB" w:rsidRPr="00DB519C">
        <w:rPr>
          <w:color w:val="0D0D0D" w:themeColor="text1" w:themeTint="F2"/>
        </w:rPr>
        <w:t>fond</w:t>
      </w:r>
      <w:r w:rsidR="00AB6B3B">
        <w:rPr>
          <w:color w:val="0D0D0D" w:themeColor="text1" w:themeTint="F2"/>
        </w:rPr>
        <w:t xml:space="preserve">i pwr </w:t>
      </w:r>
      <w:r w:rsidR="00413EDB" w:rsidRPr="00DB519C">
        <w:rPr>
          <w:color w:val="0D0D0D" w:themeColor="text1" w:themeTint="F2"/>
        </w:rPr>
        <w:t xml:space="preserve">investimeve </w:t>
      </w:r>
      <w:r w:rsidR="00F844DC" w:rsidRPr="00DB519C">
        <w:rPr>
          <w:color w:val="0D0D0D" w:themeColor="text1" w:themeTint="F2"/>
        </w:rPr>
        <w:t>sipas projekteve:</w:t>
      </w:r>
    </w:p>
    <w:p w:rsidR="00F844DC" w:rsidRPr="00DB519C" w:rsidRDefault="00F844DC" w:rsidP="00CB7A54">
      <w:pPr>
        <w:ind w:left="360"/>
        <w:jc w:val="both"/>
        <w:rPr>
          <w:color w:val="0D0D0D" w:themeColor="text1" w:themeTint="F2"/>
        </w:rPr>
      </w:pPr>
    </w:p>
    <w:p w:rsidR="00413EDB" w:rsidRPr="00DB519C" w:rsidRDefault="00F844DC" w:rsidP="00413ED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413EDB" w:rsidRPr="00DB519C">
        <w:rPr>
          <w:rFonts w:ascii="Times New Roman" w:hAnsi="Times New Roman"/>
          <w:color w:val="0D0D0D" w:themeColor="text1" w:themeTint="F2"/>
          <w:sz w:val="24"/>
          <w:szCs w:val="24"/>
        </w:rPr>
        <w:t>rojekti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nën</w:t>
      </w:r>
      <w:r w:rsidR="00AB6B3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emertesën “</w:t>
      </w:r>
      <w:r w:rsidRPr="00AB6B3B">
        <w:rPr>
          <w:rFonts w:ascii="Times New Roman" w:hAnsi="Times New Roman"/>
          <w:i/>
          <w:color w:val="0D0D0D" w:themeColor="text1" w:themeTint="F2"/>
          <w:sz w:val="24"/>
          <w:szCs w:val="24"/>
        </w:rPr>
        <w:t>Blerje pajisje zyre/ Kompjuterike/elektronike/vegla e instrumente</w:t>
      </w:r>
      <w:r w:rsidR="00AB6B3B">
        <w:rPr>
          <w:rFonts w:ascii="Times New Roman" w:hAnsi="Times New Roman"/>
          <w:color w:val="0D0D0D" w:themeColor="text1" w:themeTint="F2"/>
          <w:sz w:val="24"/>
          <w:szCs w:val="24"/>
        </w:rPr>
        <w:t>”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B7A54"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me kod </w:t>
      </w:r>
      <w:r w:rsidR="00244377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Produkti </w:t>
      </w:r>
      <w:r w:rsidR="00413EDB" w:rsidRPr="00244377">
        <w:rPr>
          <w:rFonts w:ascii="Times New Roman" w:hAnsi="Times New Roman"/>
          <w:b/>
          <w:color w:val="0D0D0D" w:themeColor="text1" w:themeTint="F2"/>
          <w:sz w:val="24"/>
          <w:szCs w:val="24"/>
        </w:rPr>
        <w:t>18 AD 102</w:t>
      </w:r>
      <w:r w:rsidR="00AB6B3B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413EDB"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në vlerën </w:t>
      </w:r>
      <w:r w:rsidR="00413EDB" w:rsidRPr="00DB519C">
        <w:rPr>
          <w:rFonts w:ascii="Times New Roman" w:hAnsi="Times New Roman"/>
          <w:b/>
          <w:color w:val="0D0D0D" w:themeColor="text1" w:themeTint="F2"/>
          <w:sz w:val="24"/>
          <w:szCs w:val="24"/>
        </w:rPr>
        <w:t>1.000.000 lekë</w:t>
      </w:r>
      <w:r w:rsidR="00AB6B3B">
        <w:rPr>
          <w:rFonts w:ascii="Times New Roman" w:hAnsi="Times New Roman"/>
          <w:b/>
          <w:color w:val="0D0D0D" w:themeColor="text1" w:themeTint="F2"/>
          <w:sz w:val="24"/>
          <w:szCs w:val="24"/>
        </w:rPr>
        <w:t>;</w:t>
      </w:r>
      <w:r w:rsidR="00B85D2E"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413EDB" w:rsidRPr="00DB519C" w:rsidRDefault="00F844DC" w:rsidP="00413ED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CB7A54" w:rsidRPr="00DB519C">
        <w:rPr>
          <w:rFonts w:ascii="Times New Roman" w:hAnsi="Times New Roman"/>
          <w:color w:val="0D0D0D" w:themeColor="text1" w:themeTint="F2"/>
          <w:sz w:val="24"/>
          <w:szCs w:val="24"/>
        </w:rPr>
        <w:t>rojektin</w:t>
      </w:r>
      <w:r w:rsidR="00B85D2E"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>nën emertesën “</w:t>
      </w:r>
      <w:r w:rsidRPr="00AB6B3B">
        <w:rPr>
          <w:rFonts w:ascii="Times New Roman" w:hAnsi="Times New Roman"/>
          <w:i/>
          <w:color w:val="0D0D0D" w:themeColor="text1" w:themeTint="F2"/>
          <w:sz w:val="24"/>
          <w:szCs w:val="24"/>
        </w:rPr>
        <w:t>Dixhitalizimi i Programeve të Transparencës</w:t>
      </w:r>
      <w:r w:rsidR="00AB6B3B">
        <w:rPr>
          <w:rFonts w:ascii="Times New Roman" w:hAnsi="Times New Roman"/>
          <w:color w:val="0D0D0D" w:themeColor="text1" w:themeTint="F2"/>
          <w:sz w:val="24"/>
          <w:szCs w:val="24"/>
        </w:rPr>
        <w:t>”,</w:t>
      </w:r>
      <w:r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B7A54"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me kod </w:t>
      </w:r>
      <w:r w:rsidR="00244377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produkti </w:t>
      </w:r>
      <w:r w:rsidR="00B85D2E" w:rsidRPr="00244377">
        <w:rPr>
          <w:rFonts w:ascii="Times New Roman" w:hAnsi="Times New Roman"/>
          <w:b/>
          <w:color w:val="0D0D0D" w:themeColor="text1" w:themeTint="F2"/>
          <w:sz w:val="24"/>
          <w:szCs w:val="24"/>
        </w:rPr>
        <w:t>M89000</w:t>
      </w:r>
      <w:r w:rsidRPr="00244377">
        <w:rPr>
          <w:rFonts w:ascii="Times New Roman" w:hAnsi="Times New Roman"/>
          <w:b/>
          <w:color w:val="0D0D0D" w:themeColor="text1" w:themeTint="F2"/>
          <w:sz w:val="24"/>
          <w:szCs w:val="24"/>
        </w:rPr>
        <w:t>5</w:t>
      </w:r>
      <w:r w:rsidR="00CB7A54"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B85D2E" w:rsidRPr="00DB51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në vlerën </w:t>
      </w:r>
      <w:r w:rsidR="00B85D2E" w:rsidRPr="00DB519C">
        <w:rPr>
          <w:rFonts w:ascii="Times New Roman" w:hAnsi="Times New Roman"/>
          <w:b/>
          <w:color w:val="0D0D0D" w:themeColor="text1" w:themeTint="F2"/>
          <w:sz w:val="24"/>
          <w:szCs w:val="24"/>
        </w:rPr>
        <w:t>8.000.000 lekë</w:t>
      </w:r>
      <w:r w:rsidRPr="00DB519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(Fond i Ngrirë)</w:t>
      </w:r>
      <w:r w:rsidR="00AB6B3B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Pr="00DB519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700AC3" w:rsidRDefault="00413EDB" w:rsidP="00867EA7">
      <w:pPr>
        <w:spacing w:line="276" w:lineRule="auto"/>
        <w:jc w:val="both"/>
        <w:rPr>
          <w:color w:val="0D0D0D" w:themeColor="text1" w:themeTint="F2"/>
          <w:lang w:val="it-IT"/>
        </w:rPr>
      </w:pPr>
      <w:r w:rsidRPr="00DB519C">
        <w:rPr>
          <w:color w:val="0D0D0D" w:themeColor="text1" w:themeTint="F2"/>
          <w:lang w:val="it-IT"/>
        </w:rPr>
        <w:t>Ky i fun</w:t>
      </w:r>
      <w:r w:rsidR="00AB6B3B">
        <w:rPr>
          <w:color w:val="0D0D0D" w:themeColor="text1" w:themeTint="F2"/>
          <w:lang w:val="it-IT"/>
        </w:rPr>
        <w:t>dit</w:t>
      </w:r>
      <w:r w:rsidR="00B85D2E" w:rsidRPr="00DB519C">
        <w:rPr>
          <w:color w:val="0D0D0D" w:themeColor="text1" w:themeTint="F2"/>
          <w:lang w:val="it-IT"/>
        </w:rPr>
        <w:t xml:space="preserve"> </w:t>
      </w:r>
      <w:r w:rsidRPr="00DB519C">
        <w:rPr>
          <w:color w:val="0D0D0D" w:themeColor="text1" w:themeTint="F2"/>
          <w:lang w:val="it-IT"/>
        </w:rPr>
        <w:t xml:space="preserve">është </w:t>
      </w:r>
      <w:r w:rsidR="00CB7A54" w:rsidRPr="00DB519C">
        <w:rPr>
          <w:color w:val="0D0D0D" w:themeColor="text1" w:themeTint="F2"/>
          <w:lang w:val="it-IT"/>
        </w:rPr>
        <w:t>akorduar</w:t>
      </w:r>
      <w:r w:rsidR="00B85D2E" w:rsidRPr="00DB519C">
        <w:rPr>
          <w:color w:val="0D0D0D" w:themeColor="text1" w:themeTint="F2"/>
          <w:lang w:val="it-IT"/>
        </w:rPr>
        <w:t xml:space="preserve"> </w:t>
      </w:r>
      <w:r w:rsidR="00F844DC" w:rsidRPr="00DB519C">
        <w:rPr>
          <w:color w:val="0D0D0D" w:themeColor="text1" w:themeTint="F2"/>
          <w:lang w:val="it-IT"/>
        </w:rPr>
        <w:t>i tillë (</w:t>
      </w:r>
      <w:r w:rsidR="00AB6B3B">
        <w:rPr>
          <w:color w:val="0D0D0D" w:themeColor="text1" w:themeTint="F2"/>
          <w:lang w:val="it-IT"/>
        </w:rPr>
        <w:t>f</w:t>
      </w:r>
      <w:r w:rsidR="00F844DC" w:rsidRPr="00DB519C">
        <w:rPr>
          <w:color w:val="0D0D0D" w:themeColor="text1" w:themeTint="F2"/>
          <w:lang w:val="it-IT"/>
        </w:rPr>
        <w:t>ond i ngrirë)</w:t>
      </w:r>
      <w:r w:rsidRPr="00DB519C">
        <w:rPr>
          <w:color w:val="0D0D0D" w:themeColor="text1" w:themeTint="F2"/>
          <w:lang w:val="it-IT"/>
        </w:rPr>
        <w:t xml:space="preserve">, </w:t>
      </w:r>
      <w:r w:rsidR="00166F71" w:rsidRPr="00DB519C">
        <w:rPr>
          <w:color w:val="0D0D0D" w:themeColor="text1" w:themeTint="F2"/>
          <w:lang w:val="it-IT"/>
        </w:rPr>
        <w:t xml:space="preserve">me arsyetimin se detajimi i fondeve për vitin 2025, është kërkuar </w:t>
      </w:r>
      <w:r w:rsidR="0069685D">
        <w:rPr>
          <w:color w:val="0D0D0D" w:themeColor="text1" w:themeTint="F2"/>
          <w:lang w:val="it-IT"/>
        </w:rPr>
        <w:t xml:space="preserve">nga Zyra e Komisionerit </w:t>
      </w:r>
      <w:r w:rsidR="00166F71" w:rsidRPr="00DB519C">
        <w:rPr>
          <w:color w:val="0D0D0D" w:themeColor="text1" w:themeTint="F2"/>
          <w:lang w:val="it-IT"/>
        </w:rPr>
        <w:t>në projekte të tjera, të cilat nuk kanë qenë pjesë e listës së  projekteve t</w:t>
      </w:r>
      <w:r w:rsidR="00867EA7" w:rsidRPr="00DB519C">
        <w:rPr>
          <w:color w:val="0D0D0D" w:themeColor="text1" w:themeTint="F2"/>
          <w:lang w:val="it-IT"/>
        </w:rPr>
        <w:t>ë</w:t>
      </w:r>
      <w:r w:rsidR="00166F71" w:rsidRPr="00DB519C">
        <w:rPr>
          <w:color w:val="0D0D0D" w:themeColor="text1" w:themeTint="F2"/>
          <w:lang w:val="it-IT"/>
        </w:rPr>
        <w:t xml:space="preserve"> miratuara n</w:t>
      </w:r>
      <w:r w:rsidR="00867EA7" w:rsidRPr="00DB519C">
        <w:rPr>
          <w:color w:val="0D0D0D" w:themeColor="text1" w:themeTint="F2"/>
          <w:lang w:val="it-IT"/>
        </w:rPr>
        <w:t>ë</w:t>
      </w:r>
      <w:r w:rsidR="00166F71" w:rsidRPr="00DB519C">
        <w:rPr>
          <w:color w:val="0D0D0D" w:themeColor="text1" w:themeTint="F2"/>
          <w:lang w:val="it-IT"/>
        </w:rPr>
        <w:t xml:space="preserve"> PBA 2025-2027. </w:t>
      </w:r>
    </w:p>
    <w:p w:rsidR="00867EA7" w:rsidRPr="00DB519C" w:rsidRDefault="0069685D" w:rsidP="00867EA7">
      <w:pPr>
        <w:spacing w:line="276" w:lineRule="auto"/>
        <w:jc w:val="both"/>
        <w:rPr>
          <w:color w:val="0D0D0D" w:themeColor="text1" w:themeTint="F2"/>
          <w:lang w:val="it-IT"/>
        </w:rPr>
      </w:pPr>
      <w:r>
        <w:rPr>
          <w:color w:val="0D0D0D" w:themeColor="text1" w:themeTint="F2"/>
          <w:lang w:val="it-IT"/>
        </w:rPr>
        <w:t>Zyra e Komisionerit</w:t>
      </w:r>
      <w:r>
        <w:rPr>
          <w:color w:val="0D0D0D" w:themeColor="text1" w:themeTint="F2"/>
          <w:lang w:val="it-IT"/>
        </w:rPr>
        <w:t xml:space="preserve">, me </w:t>
      </w:r>
      <w:r w:rsidR="00166F71" w:rsidRPr="00DB519C">
        <w:rPr>
          <w:color w:val="0D0D0D" w:themeColor="text1" w:themeTint="F2"/>
          <w:lang w:val="it-IT"/>
        </w:rPr>
        <w:t>shkresën nr. 603/1, datë 20.03.2025</w:t>
      </w:r>
      <w:r>
        <w:rPr>
          <w:color w:val="0D0D0D" w:themeColor="text1" w:themeTint="F2"/>
          <w:lang w:val="it-IT"/>
        </w:rPr>
        <w:t xml:space="preserve">, dërguar pranë Ministrisë së     Financave, ka  </w:t>
      </w:r>
      <w:r w:rsidRPr="00DB519C">
        <w:rPr>
          <w:color w:val="0D0D0D" w:themeColor="text1" w:themeTint="F2"/>
          <w:lang w:val="it-IT"/>
        </w:rPr>
        <w:t>dhën</w:t>
      </w:r>
      <w:r>
        <w:rPr>
          <w:color w:val="0D0D0D" w:themeColor="text1" w:themeTint="F2"/>
          <w:lang w:val="it-IT"/>
        </w:rPr>
        <w:t xml:space="preserve">ë </w:t>
      </w:r>
      <w:r w:rsidRPr="00DB519C">
        <w:rPr>
          <w:color w:val="0D0D0D" w:themeColor="text1" w:themeTint="F2"/>
          <w:lang w:val="it-IT"/>
        </w:rPr>
        <w:t xml:space="preserve">gjithë argumentet e nevojshme të vendosjes së prioriteteve </w:t>
      </w:r>
      <w:r>
        <w:rPr>
          <w:color w:val="0D0D0D" w:themeColor="text1" w:themeTint="F2"/>
          <w:lang w:val="it-IT"/>
        </w:rPr>
        <w:t xml:space="preserve">dhe rialokimin e  </w:t>
      </w:r>
      <w:r w:rsidR="00F844DC" w:rsidRPr="00DB519C">
        <w:rPr>
          <w:color w:val="0D0D0D" w:themeColor="text1" w:themeTint="F2"/>
          <w:lang w:val="it-IT"/>
        </w:rPr>
        <w:t xml:space="preserve">këtij fondi në dy projekte </w:t>
      </w:r>
      <w:r w:rsidR="00166F71" w:rsidRPr="00DB519C">
        <w:rPr>
          <w:color w:val="0D0D0D" w:themeColor="text1" w:themeTint="F2"/>
          <w:lang w:val="it-IT"/>
        </w:rPr>
        <w:t>të tjera,</w:t>
      </w:r>
      <w:r w:rsidR="00261EC5">
        <w:rPr>
          <w:color w:val="0D0D0D" w:themeColor="text1" w:themeTint="F2"/>
          <w:lang w:val="it-IT"/>
        </w:rPr>
        <w:t xml:space="preserve"> padiskutim të rëndësishme, në pamundësi të </w:t>
      </w:r>
      <w:r w:rsidR="00166F71" w:rsidRPr="00DB519C">
        <w:rPr>
          <w:color w:val="0D0D0D" w:themeColor="text1" w:themeTint="F2"/>
          <w:lang w:val="it-IT"/>
        </w:rPr>
        <w:t xml:space="preserve"> </w:t>
      </w:r>
      <w:r w:rsidR="00261EC5">
        <w:rPr>
          <w:color w:val="0D0D0D" w:themeColor="text1" w:themeTint="F2"/>
          <w:lang w:val="it-IT"/>
        </w:rPr>
        <w:t xml:space="preserve"> </w:t>
      </w:r>
      <w:r w:rsidR="00166F71" w:rsidRPr="00DB519C">
        <w:rPr>
          <w:color w:val="0D0D0D" w:themeColor="text1" w:themeTint="F2"/>
          <w:lang w:val="it-IT"/>
        </w:rPr>
        <w:t>financimit në mënyr</w:t>
      </w:r>
      <w:r w:rsidR="00F844DC" w:rsidRPr="00DB519C">
        <w:rPr>
          <w:color w:val="0D0D0D" w:themeColor="text1" w:themeTint="F2"/>
          <w:lang w:val="it-IT"/>
        </w:rPr>
        <w:t>ë</w:t>
      </w:r>
      <w:r w:rsidR="00166F71" w:rsidRPr="00DB519C">
        <w:rPr>
          <w:color w:val="0D0D0D" w:themeColor="text1" w:themeTint="F2"/>
          <w:lang w:val="it-IT"/>
        </w:rPr>
        <w:t xml:space="preserve"> të plotë të </w:t>
      </w:r>
      <w:r w:rsidR="00F844DC" w:rsidRPr="00DB519C">
        <w:rPr>
          <w:color w:val="0D0D0D" w:themeColor="text1" w:themeTint="F2"/>
          <w:lang w:val="it-IT"/>
        </w:rPr>
        <w:t>projekt</w:t>
      </w:r>
      <w:r w:rsidR="00261EC5">
        <w:rPr>
          <w:color w:val="0D0D0D" w:themeColor="text1" w:themeTint="F2"/>
          <w:lang w:val="it-IT"/>
        </w:rPr>
        <w:t xml:space="preserve">it sa më sipër. </w:t>
      </w:r>
      <w:r w:rsidR="00166F71" w:rsidRPr="00DB519C">
        <w:rPr>
          <w:color w:val="0D0D0D" w:themeColor="text1" w:themeTint="F2"/>
          <w:lang w:val="it-IT"/>
        </w:rPr>
        <w:t xml:space="preserve">Fondi i projektit  </w:t>
      </w:r>
      <w:r w:rsidR="00166F71" w:rsidRPr="00DB519C">
        <w:rPr>
          <w:color w:val="0D0D0D" w:themeColor="text1" w:themeTint="F2"/>
        </w:rPr>
        <w:t>M89000</w:t>
      </w:r>
      <w:r w:rsidR="00F844DC" w:rsidRPr="00DB519C">
        <w:rPr>
          <w:color w:val="0D0D0D" w:themeColor="text1" w:themeTint="F2"/>
        </w:rPr>
        <w:t xml:space="preserve">5 </w:t>
      </w:r>
      <w:r w:rsidR="00986A71" w:rsidRPr="00DB519C">
        <w:rPr>
          <w:color w:val="0D0D0D" w:themeColor="text1" w:themeTint="F2"/>
        </w:rPr>
        <w:t>“</w:t>
      </w:r>
      <w:r w:rsidR="00F844DC" w:rsidRPr="00700AC3">
        <w:rPr>
          <w:i/>
          <w:color w:val="0D0D0D" w:themeColor="text1" w:themeTint="F2"/>
        </w:rPr>
        <w:t>Dixhitalizimi i Programeve të Transparencës</w:t>
      </w:r>
      <w:r w:rsidR="00F844DC" w:rsidRPr="00DB519C">
        <w:rPr>
          <w:color w:val="0D0D0D" w:themeColor="text1" w:themeTint="F2"/>
        </w:rPr>
        <w:t xml:space="preserve">”, </w:t>
      </w:r>
      <w:r w:rsidR="00166F71" w:rsidRPr="00DB519C">
        <w:rPr>
          <w:color w:val="0D0D0D" w:themeColor="text1" w:themeTint="F2"/>
        </w:rPr>
        <w:t>nuk është akorduar</w:t>
      </w:r>
      <w:r w:rsidR="00CB7A54" w:rsidRPr="00DB519C">
        <w:rPr>
          <w:color w:val="0D0D0D" w:themeColor="text1" w:themeTint="F2"/>
          <w:lang w:val="it-IT"/>
        </w:rPr>
        <w:t xml:space="preserve"> </w:t>
      </w:r>
      <w:r w:rsidR="00700AC3">
        <w:rPr>
          <w:color w:val="0D0D0D" w:themeColor="text1" w:themeTint="F2"/>
          <w:lang w:val="it-IT"/>
        </w:rPr>
        <w:t>i plotë</w:t>
      </w:r>
      <w:r w:rsidR="00261EC5">
        <w:rPr>
          <w:color w:val="0D0D0D" w:themeColor="text1" w:themeTint="F2"/>
          <w:lang w:val="it-IT"/>
        </w:rPr>
        <w:t xml:space="preserve"> nga Ministriae </w:t>
      </w:r>
      <w:r w:rsidR="00261EC5">
        <w:rPr>
          <w:color w:val="0D0D0D" w:themeColor="text1" w:themeTint="F2"/>
          <w:lang w:val="it-IT"/>
        </w:rPr>
        <w:lastRenderedPageBreak/>
        <w:t xml:space="preserve">Financave. </w:t>
      </w:r>
      <w:r w:rsidR="00700AC3">
        <w:rPr>
          <w:color w:val="0D0D0D" w:themeColor="text1" w:themeTint="F2"/>
          <w:lang w:val="it-IT"/>
        </w:rPr>
        <w:t xml:space="preserve"> </w:t>
      </w:r>
      <w:r w:rsidR="00261EC5">
        <w:rPr>
          <w:color w:val="0D0D0D" w:themeColor="text1" w:themeTint="F2"/>
          <w:lang w:val="it-IT"/>
        </w:rPr>
        <w:t>P</w:t>
      </w:r>
      <w:r w:rsidR="00700AC3">
        <w:rPr>
          <w:color w:val="0D0D0D" w:themeColor="text1" w:themeTint="F2"/>
          <w:lang w:val="it-IT"/>
        </w:rPr>
        <w:t xml:space="preserve">ër zbatimin me sukses </w:t>
      </w:r>
      <w:r w:rsidR="00166F71" w:rsidRPr="00DB519C">
        <w:rPr>
          <w:color w:val="0D0D0D" w:themeColor="text1" w:themeTint="F2"/>
          <w:lang w:val="it-IT"/>
        </w:rPr>
        <w:t xml:space="preserve">të </w:t>
      </w:r>
      <w:r w:rsidR="00F844DC" w:rsidRPr="00DB519C">
        <w:rPr>
          <w:color w:val="0D0D0D" w:themeColor="text1" w:themeTint="F2"/>
          <w:lang w:val="it-IT"/>
        </w:rPr>
        <w:t>tij</w:t>
      </w:r>
      <w:r w:rsidR="00700AC3">
        <w:rPr>
          <w:color w:val="0D0D0D" w:themeColor="text1" w:themeTint="F2"/>
          <w:lang w:val="it-IT"/>
        </w:rPr>
        <w:t xml:space="preserve"> </w:t>
      </w:r>
      <w:r w:rsidR="00261EC5">
        <w:rPr>
          <w:color w:val="0D0D0D" w:themeColor="text1" w:themeTint="F2"/>
          <w:lang w:val="it-IT"/>
        </w:rPr>
        <w:t>si domosdoshmëri kërkohet</w:t>
      </w:r>
      <w:r w:rsidR="00B63AC7" w:rsidRPr="00DB519C">
        <w:rPr>
          <w:color w:val="222222"/>
        </w:rPr>
        <w:t>, jo vetëm zhvillimi i software-it, por edhe sigurimi i pajisjeve teknologjike dhe infrastrukturës së duhur fizike (hardware) mbi të cilin do të ndërtohet kjo platformë</w:t>
      </w:r>
      <w:r w:rsidR="00B63AC7" w:rsidRPr="00DB519C">
        <w:rPr>
          <w:color w:val="0D0D0D" w:themeColor="text1" w:themeTint="F2"/>
          <w:lang w:val="it-IT"/>
        </w:rPr>
        <w:t xml:space="preserve">. </w:t>
      </w:r>
    </w:p>
    <w:p w:rsidR="00261EC5" w:rsidRDefault="00261EC5" w:rsidP="00B63AC7">
      <w:pPr>
        <w:spacing w:line="276" w:lineRule="auto"/>
        <w:jc w:val="both"/>
        <w:rPr>
          <w:color w:val="0D0D0D" w:themeColor="text1" w:themeTint="F2"/>
          <w:lang w:val="it-IT"/>
        </w:rPr>
      </w:pPr>
      <w:r>
        <w:rPr>
          <w:color w:val="0D0D0D" w:themeColor="text1" w:themeTint="F2"/>
          <w:lang w:val="it-IT"/>
        </w:rPr>
        <w:t>Për këtë arsye ë</w:t>
      </w:r>
      <w:r w:rsidR="00867EA7" w:rsidRPr="00DB519C">
        <w:rPr>
          <w:color w:val="0D0D0D" w:themeColor="text1" w:themeTint="F2"/>
          <w:lang w:val="it-IT"/>
        </w:rPr>
        <w:t xml:space="preserve">shtë kërkuar mundësia e financimit të plotë </w:t>
      </w:r>
      <w:r w:rsidR="00867EA7" w:rsidRPr="00DB519C">
        <w:rPr>
          <w:color w:val="0D0D0D" w:themeColor="text1" w:themeTint="F2"/>
        </w:rPr>
        <w:t xml:space="preserve">të këtij projekti gjatë vitit 2026, </w:t>
      </w:r>
      <w:r w:rsidR="00A77959" w:rsidRPr="00DB519C">
        <w:rPr>
          <w:color w:val="0D0D0D" w:themeColor="text1" w:themeTint="F2"/>
        </w:rPr>
        <w:t>pa të</w:t>
      </w:r>
      <w:r w:rsidR="00700AC3">
        <w:rPr>
          <w:color w:val="0D0D0D" w:themeColor="text1" w:themeTint="F2"/>
        </w:rPr>
        <w:t xml:space="preserve"> cilin institucioni </w:t>
      </w:r>
      <w:r w:rsidR="00867EA7" w:rsidRPr="00DB519C">
        <w:rPr>
          <w:color w:val="0D0D0D" w:themeColor="text1" w:themeTint="F2"/>
        </w:rPr>
        <w:t>nuk mund të garantojë zbatimin efektiv të ligjit nga të gjithë autoritetet publike dhe raportimin mbi nivelin e transparencës pro aktive. Transparenca nuk mund të jetë deklarative, por duh</w:t>
      </w:r>
      <w:r w:rsidR="00700AC3">
        <w:rPr>
          <w:color w:val="0D0D0D" w:themeColor="text1" w:themeTint="F2"/>
        </w:rPr>
        <w:t xml:space="preserve">et të mbështetet financiarisht. </w:t>
      </w:r>
      <w:r w:rsidR="00867EA7" w:rsidRPr="00DB519C">
        <w:rPr>
          <w:color w:val="0D0D0D" w:themeColor="text1" w:themeTint="F2"/>
        </w:rPr>
        <w:t xml:space="preserve">Mungesa e këtij sistemi të dedikuar elektronik, cënon jo vetëm efikasitetin institucional, por edhe besueshmërinë e mekanizmit </w:t>
      </w:r>
      <w:r w:rsidR="00700AC3">
        <w:rPr>
          <w:color w:val="0D0D0D" w:themeColor="text1" w:themeTint="F2"/>
        </w:rPr>
        <w:t xml:space="preserve">të transparencës dhe </w:t>
      </w:r>
      <w:r w:rsidR="00867EA7" w:rsidRPr="00DB519C">
        <w:rPr>
          <w:color w:val="0D0D0D" w:themeColor="text1" w:themeTint="F2"/>
        </w:rPr>
        <w:t>në nivelin e mbikqyrjes së saj.</w:t>
      </w:r>
      <w:r w:rsidR="00700AC3">
        <w:rPr>
          <w:color w:val="0D0D0D" w:themeColor="text1" w:themeTint="F2"/>
          <w:lang w:val="it-IT"/>
        </w:rPr>
        <w:t xml:space="preserve"> </w:t>
      </w:r>
    </w:p>
    <w:p w:rsidR="00413EDB" w:rsidRPr="00700AC3" w:rsidRDefault="00A204CC" w:rsidP="00B63AC7">
      <w:pPr>
        <w:spacing w:line="276" w:lineRule="auto"/>
        <w:jc w:val="both"/>
        <w:rPr>
          <w:color w:val="0D0D0D" w:themeColor="text1" w:themeTint="F2"/>
          <w:lang w:val="it-IT"/>
        </w:rPr>
      </w:pPr>
      <w:r w:rsidRPr="00DB519C">
        <w:rPr>
          <w:color w:val="0D0D0D" w:themeColor="text1" w:themeTint="F2"/>
          <w:lang w:val="it-IT"/>
        </w:rPr>
        <w:t xml:space="preserve">Për ecurinë e   shpenzimeve kapitale </w:t>
      </w:r>
      <w:r w:rsidR="00261EC5">
        <w:rPr>
          <w:color w:val="0D0D0D" w:themeColor="text1" w:themeTint="F2"/>
          <w:lang w:val="it-IT"/>
        </w:rPr>
        <w:t xml:space="preserve">të vitit 2025, </w:t>
      </w:r>
      <w:r w:rsidRPr="00DB519C">
        <w:rPr>
          <w:color w:val="0D0D0D" w:themeColor="text1" w:themeTint="F2"/>
          <w:lang w:val="it-IT"/>
        </w:rPr>
        <w:t>do të inf</w:t>
      </w:r>
      <w:r w:rsidR="00700AC3">
        <w:rPr>
          <w:color w:val="0D0D0D" w:themeColor="text1" w:themeTint="F2"/>
          <w:lang w:val="it-IT"/>
        </w:rPr>
        <w:t>ormoheni gjatë periudhës Janar-</w:t>
      </w:r>
      <w:r w:rsidRPr="00DB519C">
        <w:rPr>
          <w:color w:val="0D0D0D" w:themeColor="text1" w:themeTint="F2"/>
          <w:lang w:val="it-IT"/>
        </w:rPr>
        <w:t>Gusht</w:t>
      </w:r>
      <w:r w:rsidR="00700AC3">
        <w:rPr>
          <w:color w:val="0D0D0D" w:themeColor="text1" w:themeTint="F2"/>
          <w:lang w:val="it-IT"/>
        </w:rPr>
        <w:t xml:space="preserve"> 2025</w:t>
      </w:r>
      <w:r w:rsidR="00261EC5">
        <w:rPr>
          <w:color w:val="0D0D0D" w:themeColor="text1" w:themeTint="F2"/>
          <w:lang w:val="it-IT"/>
        </w:rPr>
        <w:t xml:space="preserve">, </w:t>
      </w:r>
      <w:r w:rsidRPr="00DB519C">
        <w:rPr>
          <w:color w:val="0D0D0D" w:themeColor="text1" w:themeTint="F2"/>
          <w:lang w:val="it-IT"/>
        </w:rPr>
        <w:t xml:space="preserve"> duke shpresuar në një zgjidhje efektive nga institucioni përgjegjës, mbi </w:t>
      </w:r>
      <w:r w:rsidRPr="00700AC3">
        <w:rPr>
          <w:color w:val="0D0D0D" w:themeColor="text1" w:themeTint="F2"/>
          <w:lang w:val="it-IT"/>
        </w:rPr>
        <w:t xml:space="preserve">ndryshimin e destinacionit të </w:t>
      </w:r>
      <w:r w:rsidR="00413EDB" w:rsidRPr="00700AC3">
        <w:rPr>
          <w:color w:val="0D0D0D" w:themeColor="text1" w:themeTint="F2"/>
          <w:lang w:val="it-IT"/>
        </w:rPr>
        <w:t>fondeve të projekteve</w:t>
      </w:r>
      <w:r w:rsidRPr="00700AC3">
        <w:rPr>
          <w:color w:val="0D0D0D" w:themeColor="text1" w:themeTint="F2"/>
          <w:lang w:val="it-IT"/>
        </w:rPr>
        <w:t>,</w:t>
      </w:r>
      <w:r w:rsidR="00700AC3" w:rsidRPr="00700AC3">
        <w:rPr>
          <w:color w:val="0D0D0D" w:themeColor="text1" w:themeTint="F2"/>
          <w:lang w:val="it-IT"/>
        </w:rPr>
        <w:t xml:space="preserve"> </w:t>
      </w:r>
      <w:r w:rsidR="00A77959" w:rsidRPr="00700AC3">
        <w:rPr>
          <w:color w:val="0D0D0D" w:themeColor="text1" w:themeTint="F2"/>
          <w:lang w:val="it-IT"/>
        </w:rPr>
        <w:t>brenda hapësirave ligjore të buxhetimit. Zyra e Komisionerit ka treguar përgjegjshmëri në mirëadminstrimin e fondeve buxhe</w:t>
      </w:r>
      <w:r w:rsidR="00700AC3" w:rsidRPr="00700AC3">
        <w:rPr>
          <w:color w:val="0D0D0D" w:themeColor="text1" w:themeTint="F2"/>
          <w:lang w:val="it-IT"/>
        </w:rPr>
        <w:t xml:space="preserve">tore </w:t>
      </w:r>
      <w:r w:rsidR="00A77959" w:rsidRPr="00700AC3">
        <w:rPr>
          <w:color w:val="0D0D0D" w:themeColor="text1" w:themeTint="F2"/>
          <w:lang w:val="it-IT"/>
        </w:rPr>
        <w:t>ku përfshi</w:t>
      </w:r>
      <w:r w:rsidR="00986A71" w:rsidRPr="00700AC3">
        <w:rPr>
          <w:color w:val="0D0D0D" w:themeColor="text1" w:themeTint="F2"/>
          <w:lang w:val="it-IT"/>
        </w:rPr>
        <w:t>hen</w:t>
      </w:r>
      <w:r w:rsidR="00A77959" w:rsidRPr="00700AC3">
        <w:rPr>
          <w:color w:val="0D0D0D" w:themeColor="text1" w:themeTint="F2"/>
          <w:lang w:val="it-IT"/>
        </w:rPr>
        <w:t xml:space="preserve"> edhe shpenzimet kapitale, duke realizuar me efektivitet çdo projekt të miratuar në  funksion të ushtrimit të veprimtarisë së saj.  </w:t>
      </w:r>
    </w:p>
    <w:p w:rsidR="000B78A2" w:rsidRPr="00DB519C" w:rsidRDefault="00B63AC7" w:rsidP="00B63AC7">
      <w:pPr>
        <w:spacing w:after="160" w:line="276" w:lineRule="auto"/>
        <w:contextualSpacing/>
        <w:jc w:val="both"/>
        <w:rPr>
          <w:lang w:val="de-DE" w:eastAsia="de-DE"/>
        </w:rPr>
      </w:pPr>
      <w:r w:rsidRPr="00DB519C">
        <w:rPr>
          <w:lang w:val="de-DE" w:eastAsia="de-DE"/>
        </w:rPr>
        <w:t xml:space="preserve"> </w:t>
      </w:r>
    </w:p>
    <w:p w:rsidR="007459DB" w:rsidRPr="00DB519C" w:rsidRDefault="003B3367" w:rsidP="00B63AC7">
      <w:pPr>
        <w:autoSpaceDE w:val="0"/>
        <w:autoSpaceDN w:val="0"/>
        <w:adjustRightInd w:val="0"/>
        <w:jc w:val="both"/>
        <w:rPr>
          <w:b/>
        </w:rPr>
      </w:pPr>
      <w:r w:rsidRPr="00DB519C">
        <w:rPr>
          <w:b/>
        </w:rPr>
        <w:t xml:space="preserve">IV. </w:t>
      </w:r>
      <w:r w:rsidR="007459DB" w:rsidRPr="00DB519C">
        <w:rPr>
          <w:b/>
        </w:rPr>
        <w:t>Performanca jo financiare e programit buxhetor</w:t>
      </w:r>
      <w:r w:rsidR="00DA44C4" w:rsidRPr="00DB519C">
        <w:rPr>
          <w:b/>
        </w:rPr>
        <w:t xml:space="preserve">, sipas treguesve dhe produkteve </w:t>
      </w:r>
      <w:r w:rsidR="007459DB" w:rsidRPr="00DB519C">
        <w:rPr>
          <w:b/>
        </w:rPr>
        <w:t xml:space="preserve"> </w:t>
      </w:r>
    </w:p>
    <w:p w:rsidR="00A333B7" w:rsidRPr="00DB519C" w:rsidRDefault="00A333B7" w:rsidP="007A31D4">
      <w:pPr>
        <w:pStyle w:val="BodyText"/>
        <w:spacing w:after="0" w:line="276" w:lineRule="auto"/>
        <w:jc w:val="both"/>
        <w:rPr>
          <w:color w:val="0D0D0D" w:themeColor="text1" w:themeTint="F2"/>
        </w:rPr>
      </w:pPr>
    </w:p>
    <w:p w:rsidR="00986A71" w:rsidRPr="00DB519C" w:rsidRDefault="00986A71" w:rsidP="007A31D4">
      <w:pPr>
        <w:pStyle w:val="BodyText"/>
        <w:spacing w:after="0" w:line="276" w:lineRule="auto"/>
        <w:jc w:val="both"/>
        <w:rPr>
          <w:color w:val="0D0D0D" w:themeColor="text1" w:themeTint="F2"/>
        </w:rPr>
      </w:pPr>
      <w:r w:rsidRPr="00DB519C">
        <w:rPr>
          <w:b/>
          <w:color w:val="0D0D0D" w:themeColor="text1" w:themeTint="F2"/>
        </w:rPr>
        <w:t>IV.1</w:t>
      </w:r>
      <w:r w:rsidRPr="00DB519C">
        <w:rPr>
          <w:color w:val="0D0D0D" w:themeColor="text1" w:themeTint="F2"/>
        </w:rPr>
        <w:t xml:space="preserve"> Performanca e produkteve të programit </w:t>
      </w:r>
    </w:p>
    <w:p w:rsidR="00986A71" w:rsidRPr="00DB519C" w:rsidRDefault="00986A71" w:rsidP="007A31D4">
      <w:pPr>
        <w:pStyle w:val="BodyText"/>
        <w:spacing w:after="0" w:line="276" w:lineRule="auto"/>
        <w:jc w:val="both"/>
        <w:rPr>
          <w:color w:val="0D0D0D" w:themeColor="text1" w:themeTint="F2"/>
        </w:rPr>
      </w:pPr>
    </w:p>
    <w:p w:rsidR="008233D2" w:rsidRPr="00244377" w:rsidRDefault="008233D2" w:rsidP="007A31D4">
      <w:pPr>
        <w:pStyle w:val="BodyText"/>
        <w:spacing w:after="0" w:line="276" w:lineRule="auto"/>
        <w:jc w:val="both"/>
        <w:rPr>
          <w:color w:val="0D0D0D" w:themeColor="text1" w:themeTint="F2"/>
        </w:rPr>
      </w:pPr>
      <w:r w:rsidRPr="00244377">
        <w:rPr>
          <w:b/>
          <w:color w:val="0D0D0D" w:themeColor="text1" w:themeTint="F2"/>
        </w:rPr>
        <w:t>Produkti i Programit 0110, në shpenzime operative është</w:t>
      </w:r>
      <w:r w:rsidR="00A77959" w:rsidRPr="00DB519C">
        <w:rPr>
          <w:color w:val="0D0D0D" w:themeColor="text1" w:themeTint="F2"/>
        </w:rPr>
        <w:t>:</w:t>
      </w:r>
      <w:r w:rsidRPr="00DB519C">
        <w:rPr>
          <w:color w:val="0D0D0D" w:themeColor="text1" w:themeTint="F2"/>
        </w:rPr>
        <w:t xml:space="preserve"> </w:t>
      </w:r>
      <w:r w:rsidRPr="00244377">
        <w:rPr>
          <w:b/>
          <w:i/>
          <w:color w:val="0D0D0D" w:themeColor="text1" w:themeTint="F2"/>
        </w:rPr>
        <w:t>Mbikëqyrje/inspektime të kryera &amp; ankesa të trajtuara,</w:t>
      </w:r>
      <w:r w:rsidR="003F2A0D">
        <w:rPr>
          <w:color w:val="0D0D0D" w:themeColor="text1" w:themeTint="F2"/>
        </w:rPr>
        <w:t xml:space="preserve"> ku parashikimi është</w:t>
      </w:r>
      <w:r w:rsidR="00961B6C" w:rsidRPr="00DB519C">
        <w:rPr>
          <w:color w:val="0D0D0D" w:themeColor="text1" w:themeTint="F2"/>
        </w:rPr>
        <w:t xml:space="preserve"> </w:t>
      </w:r>
      <w:r w:rsidRPr="00DB519C">
        <w:rPr>
          <w:b/>
          <w:color w:val="0D0D0D" w:themeColor="text1" w:themeTint="F2"/>
        </w:rPr>
        <w:t xml:space="preserve">nr. </w:t>
      </w:r>
      <w:r w:rsidR="00A71770" w:rsidRPr="00DB519C">
        <w:rPr>
          <w:b/>
          <w:color w:val="0D0D0D" w:themeColor="text1" w:themeTint="F2"/>
        </w:rPr>
        <w:t>2000</w:t>
      </w:r>
      <w:r w:rsidR="003F2A0D">
        <w:rPr>
          <w:b/>
          <w:color w:val="0D0D0D" w:themeColor="text1" w:themeTint="F2"/>
        </w:rPr>
        <w:t xml:space="preserve">, </w:t>
      </w:r>
      <w:r w:rsidRPr="00244377">
        <w:rPr>
          <w:color w:val="0D0D0D" w:themeColor="text1" w:themeTint="F2"/>
        </w:rPr>
        <w:t xml:space="preserve">veprime </w:t>
      </w:r>
      <w:r w:rsidR="00961B6C" w:rsidRPr="00244377">
        <w:rPr>
          <w:color w:val="0D0D0D" w:themeColor="text1" w:themeTint="F2"/>
        </w:rPr>
        <w:t>në total të ndara në nënprodukte</w:t>
      </w:r>
      <w:r w:rsidR="003F2A0D">
        <w:rPr>
          <w:color w:val="0D0D0D" w:themeColor="text1" w:themeTint="F2"/>
        </w:rPr>
        <w:t>.</w:t>
      </w:r>
      <w:r w:rsidR="00961B6C" w:rsidRPr="00244377">
        <w:rPr>
          <w:color w:val="0D0D0D" w:themeColor="text1" w:themeTint="F2"/>
        </w:rPr>
        <w:t xml:space="preserve">   </w:t>
      </w:r>
    </w:p>
    <w:p w:rsidR="00DB519C" w:rsidRPr="00DB519C" w:rsidRDefault="00DB519C" w:rsidP="007A31D4">
      <w:pPr>
        <w:pStyle w:val="BodyText"/>
        <w:spacing w:after="0" w:line="276" w:lineRule="auto"/>
        <w:jc w:val="both"/>
        <w:rPr>
          <w:color w:val="0D0D0D" w:themeColor="text1" w:themeTint="F2"/>
        </w:rPr>
      </w:pPr>
    </w:p>
    <w:p w:rsidR="008233D2" w:rsidRPr="00DB519C" w:rsidRDefault="008233D2" w:rsidP="00961B6C">
      <w:pPr>
        <w:pStyle w:val="BodyText"/>
        <w:numPr>
          <w:ilvl w:val="0"/>
          <w:numId w:val="33"/>
        </w:numPr>
        <w:spacing w:after="0" w:line="276" w:lineRule="auto"/>
        <w:jc w:val="both"/>
        <w:rPr>
          <w:b/>
        </w:rPr>
      </w:pPr>
      <w:r w:rsidRPr="00DB519C">
        <w:rPr>
          <w:b/>
        </w:rPr>
        <w:t xml:space="preserve">E drejta e informimit : </w:t>
      </w:r>
    </w:p>
    <w:p w:rsidR="008233D2" w:rsidRPr="00DB519C" w:rsidRDefault="008233D2" w:rsidP="007A31D4">
      <w:pPr>
        <w:pStyle w:val="BodyText"/>
        <w:spacing w:after="0" w:line="276" w:lineRule="auto"/>
        <w:jc w:val="both"/>
      </w:pPr>
    </w:p>
    <w:p w:rsidR="008233D2" w:rsidRPr="00DB519C" w:rsidRDefault="008233D2" w:rsidP="007A31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B519C">
        <w:rPr>
          <w:rFonts w:ascii="Times New Roman" w:hAnsi="Times New Roman"/>
          <w:b/>
          <w:sz w:val="24"/>
          <w:szCs w:val="24"/>
        </w:rPr>
        <w:t>Autoritetet Publike me programe dhe transparencë të plotë</w:t>
      </w:r>
    </w:p>
    <w:p w:rsidR="003F2A0D" w:rsidRDefault="008233D2" w:rsidP="007A31D4">
      <w:pPr>
        <w:spacing w:line="276" w:lineRule="auto"/>
        <w:jc w:val="both"/>
        <w:rPr>
          <w:rFonts w:eastAsia="Calibri"/>
        </w:rPr>
      </w:pPr>
      <w:r w:rsidRPr="00DB519C">
        <w:t>Sigurimi i Transparencës së veprimtarisë së Autoriteteve Publike, nëpërmjet realizimit të proceseve të monitorimit/mbikëqyrjes së elementëve të ndryshëm të zbatimit të ligjit për të drejtën e informimit, të autoriteteve publike</w:t>
      </w:r>
      <w:r w:rsidR="00DB519C">
        <w:rPr>
          <w:rFonts w:eastAsia="Calibri"/>
        </w:rPr>
        <w:t xml:space="preserve"> etj</w:t>
      </w:r>
      <w:r w:rsidR="003F2A0D">
        <w:rPr>
          <w:rFonts w:eastAsia="Calibri"/>
        </w:rPr>
        <w:t>.</w:t>
      </w:r>
    </w:p>
    <w:p w:rsidR="008233D2" w:rsidRPr="00DB519C" w:rsidRDefault="00DB519C" w:rsidP="007A31D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</w:t>
      </w:r>
    </w:p>
    <w:p w:rsidR="008233D2" w:rsidRPr="00DB519C" w:rsidRDefault="008233D2" w:rsidP="007A31D4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b/>
          <w:sz w:val="24"/>
          <w:szCs w:val="24"/>
        </w:rPr>
        <w:t>Trajtim i ankesave brenda</w:t>
      </w:r>
      <w:r w:rsidRPr="00DB519C">
        <w:rPr>
          <w:rFonts w:ascii="Times New Roman" w:hAnsi="Times New Roman"/>
          <w:sz w:val="24"/>
          <w:szCs w:val="24"/>
        </w:rPr>
        <w:t xml:space="preserve"> afateve dhe (kthim përgjigje/inspektime/vendime, kryesisht në bazë të ankesave).</w:t>
      </w:r>
    </w:p>
    <w:p w:rsidR="00904C7A" w:rsidRPr="00DB519C" w:rsidRDefault="008233D2" w:rsidP="007A31D4">
      <w:pPr>
        <w:spacing w:after="160" w:line="276" w:lineRule="auto"/>
        <w:jc w:val="both"/>
      </w:pPr>
      <w:r w:rsidRPr="00DB519C">
        <w:t xml:space="preserve">Ankesa të trajtuara në kuadër të parashikimeve të Ligjit “Për të Drejtën e Informimit” Ligjit “Për njoftimin dhe konsultimin publik”, </w:t>
      </w:r>
      <w:r w:rsidR="00961B6C" w:rsidRPr="00DB519C">
        <w:t>si dhe Ligjit për të dhën</w:t>
      </w:r>
      <w:r w:rsidR="00904C7A">
        <w:t>at e hapura dhe ripërdorimit, pw</w:t>
      </w:r>
      <w:r w:rsidR="00961B6C" w:rsidRPr="00DB519C">
        <w:t>r t</w:t>
      </w:r>
      <w:r w:rsidR="00904C7A">
        <w:t>w cilat kryhen njw sw</w:t>
      </w:r>
      <w:r w:rsidR="00961B6C" w:rsidRPr="00DB519C">
        <w:t>r</w:t>
      </w:r>
      <w:r w:rsidR="00904C7A">
        <w:t>w</w:t>
      </w:r>
      <w:r w:rsidR="00961B6C" w:rsidRPr="00DB519C">
        <w:t xml:space="preserve"> aktivitetesh si  </w:t>
      </w:r>
      <w:r w:rsidRPr="00DB519C">
        <w:t xml:space="preserve">hetime të kryera, seanca dëgjimore të zhvilluara si dhe </w:t>
      </w:r>
      <w:r w:rsidR="00961B6C" w:rsidRPr="00DB519C">
        <w:t>Vendimarrje</w:t>
      </w:r>
      <w:r w:rsidRPr="00DB519C">
        <w:t xml:space="preserve"> etj</w:t>
      </w:r>
      <w:r w:rsidR="00904C7A">
        <w:t>.</w:t>
      </w:r>
    </w:p>
    <w:p w:rsidR="008233D2" w:rsidRPr="00DB519C" w:rsidRDefault="008233D2" w:rsidP="00961B6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DB519C">
        <w:rPr>
          <w:rFonts w:ascii="Times New Roman" w:hAnsi="Times New Roman"/>
          <w:b/>
          <w:sz w:val="24"/>
          <w:szCs w:val="24"/>
        </w:rPr>
        <w:t xml:space="preserve">Mbrojtja e të dhënave personale </w:t>
      </w:r>
    </w:p>
    <w:p w:rsidR="008233D2" w:rsidRPr="00DB519C" w:rsidRDefault="008233D2" w:rsidP="00156B2A">
      <w:pPr>
        <w:pStyle w:val="BodyText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DB519C">
        <w:rPr>
          <w:b/>
        </w:rPr>
        <w:t>Mbikëqyrje dhe inspektime.</w:t>
      </w:r>
    </w:p>
    <w:p w:rsidR="00156B2A" w:rsidRDefault="008233D2" w:rsidP="007A31D4">
      <w:pPr>
        <w:pStyle w:val="BodyText"/>
        <w:spacing w:after="0" w:line="276" w:lineRule="auto"/>
        <w:jc w:val="both"/>
      </w:pPr>
      <w:r w:rsidRPr="00DB519C">
        <w:t xml:space="preserve">Nëpërmjet procedurave për realizimin e këtij produkti do të bëhet e mundur minimizimi i rrezikut të cënimit të privatësisë dhe mbrojtjes së të dhënave personale; </w:t>
      </w:r>
      <w:r w:rsidR="00904C7A">
        <w:t>n</w:t>
      </w:r>
      <w:r w:rsidRPr="00DB519C">
        <w:t>dërgjegjësimi dh</w:t>
      </w:r>
      <w:r w:rsidR="00904C7A">
        <w:t>e disiplinimi i kontrolluesve; k</w:t>
      </w:r>
      <w:r w:rsidRPr="00DB519C">
        <w:t xml:space="preserve">rijimi i praktikës së mirë për kontrolluesit. </w:t>
      </w:r>
    </w:p>
    <w:p w:rsidR="00DB519C" w:rsidRPr="00DB519C" w:rsidRDefault="00DB519C" w:rsidP="007A31D4">
      <w:pPr>
        <w:pStyle w:val="BodyText"/>
        <w:spacing w:after="0" w:line="276" w:lineRule="auto"/>
        <w:jc w:val="both"/>
      </w:pPr>
    </w:p>
    <w:p w:rsidR="00A77959" w:rsidRDefault="008233D2" w:rsidP="005E1C5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B519C">
        <w:rPr>
          <w:rFonts w:ascii="Times New Roman" w:hAnsi="Times New Roman"/>
          <w:b/>
          <w:sz w:val="24"/>
          <w:szCs w:val="24"/>
        </w:rPr>
        <w:t>Ankesa të trajtuara</w:t>
      </w:r>
    </w:p>
    <w:p w:rsidR="00904C7A" w:rsidRDefault="00904C7A" w:rsidP="00DB519C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61EC5" w:rsidRDefault="008233D2" w:rsidP="00DB519C">
      <w:pPr>
        <w:pStyle w:val="ListParagraph"/>
        <w:spacing w:after="120"/>
        <w:ind w:left="0"/>
        <w:contextualSpacing w:val="0"/>
        <w:jc w:val="both"/>
        <w:rPr>
          <w:rFonts w:eastAsia="Batang"/>
          <w:b/>
        </w:rPr>
      </w:pPr>
      <w:r w:rsidRPr="00DB519C">
        <w:rPr>
          <w:rFonts w:ascii="Times New Roman" w:hAnsi="Times New Roman"/>
          <w:sz w:val="24"/>
          <w:szCs w:val="24"/>
        </w:rPr>
        <w:t xml:space="preserve">Trajtimi në kohë i ankesave të ardhura </w:t>
      </w:r>
      <w:r w:rsidRPr="00DB519C">
        <w:rPr>
          <w:rFonts w:ascii="Times New Roman" w:hAnsi="Times New Roman"/>
          <w:bCs/>
          <w:sz w:val="24"/>
          <w:szCs w:val="24"/>
        </w:rPr>
        <w:t xml:space="preserve">nga subjektet e të dhënave personale, </w:t>
      </w:r>
      <w:r w:rsidRPr="00DB519C">
        <w:rPr>
          <w:rFonts w:ascii="Times New Roman" w:hAnsi="Times New Roman"/>
          <w:sz w:val="24"/>
          <w:szCs w:val="24"/>
        </w:rPr>
        <w:t>në kuadër të ligjshmërisë së përpunimit të të dhënave personale etj</w:t>
      </w:r>
      <w:r w:rsidR="00DB519C">
        <w:rPr>
          <w:rFonts w:eastAsia="Batang"/>
          <w:b/>
        </w:rPr>
        <w:t xml:space="preserve"> </w:t>
      </w:r>
    </w:p>
    <w:p w:rsidR="00261EC5" w:rsidRPr="00261EC5" w:rsidRDefault="00244377" w:rsidP="00261EC5">
      <w:pPr>
        <w:pStyle w:val="ListParagraph"/>
        <w:numPr>
          <w:ilvl w:val="0"/>
          <w:numId w:val="40"/>
        </w:numPr>
        <w:spacing w:after="1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04C7A">
        <w:rPr>
          <w:rFonts w:ascii="Times New Roman" w:hAnsi="Times New Roman"/>
          <w:b/>
          <w:sz w:val="24"/>
          <w:szCs w:val="24"/>
        </w:rPr>
        <w:t>Analiza e tregues</w:t>
      </w:r>
      <w:r w:rsidR="00261EC5">
        <w:rPr>
          <w:rFonts w:ascii="Times New Roman" w:hAnsi="Times New Roman"/>
          <w:b/>
          <w:sz w:val="24"/>
          <w:szCs w:val="24"/>
        </w:rPr>
        <w:t xml:space="preserve">ve të realizimit të  produkteve </w:t>
      </w:r>
    </w:p>
    <w:p w:rsidR="00261EC5" w:rsidRDefault="00261EC5" w:rsidP="00261EC5">
      <w:pPr>
        <w:spacing w:after="120"/>
        <w:jc w:val="both"/>
      </w:pPr>
      <w:r w:rsidRPr="00261EC5">
        <w:rPr>
          <w:color w:val="0D0D0D" w:themeColor="text1" w:themeTint="F2"/>
        </w:rPr>
        <w:t xml:space="preserve">Produkti i Programit 0110, në shpenzime operative është: </w:t>
      </w:r>
      <w:r w:rsidRPr="00261EC5">
        <w:rPr>
          <w:i/>
          <w:color w:val="0D0D0D" w:themeColor="text1" w:themeTint="F2"/>
        </w:rPr>
        <w:t>Mbikëqyrje/inspektime të kryera &amp; ankesa të trajtuara,</w:t>
      </w:r>
      <w:r w:rsidRPr="00261EC5">
        <w:rPr>
          <w:color w:val="0D0D0D" w:themeColor="text1" w:themeTint="F2"/>
        </w:rPr>
        <w:t xml:space="preserve"> </w:t>
      </w:r>
      <w:r w:rsidR="00C216BB">
        <w:rPr>
          <w:color w:val="0D0D0D" w:themeColor="text1" w:themeTint="F2"/>
        </w:rPr>
        <w:t xml:space="preserve"> </w:t>
      </w:r>
      <w:bookmarkStart w:id="0" w:name="_GoBack"/>
      <w:bookmarkEnd w:id="0"/>
      <w:r w:rsidRPr="00261EC5">
        <w:rPr>
          <w:color w:val="0D0D0D" w:themeColor="text1" w:themeTint="F2"/>
        </w:rPr>
        <w:t xml:space="preserve">i detajuar në nën produktet ( A,B,C,D) </w:t>
      </w:r>
      <w:r w:rsidRPr="00261EC5">
        <w:t xml:space="preserve"> </w:t>
      </w:r>
    </w:p>
    <w:p w:rsidR="00261EC5" w:rsidRDefault="008233D2" w:rsidP="007A31D4">
      <w:pPr>
        <w:pStyle w:val="ListParagraph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>Mbikëqyrja e zbatimit të Ligjit nr. 119/2014 “Për të Drejtën e Informimit”, është kryer nëpërmjet monitorimit të elementëve të ndryshëm të ligjit si p.sh. numri i autoriteteve publike që kanë hartuar programet e transparencës, koordinatorë të caktuar nga autoritetet publike, përditësimi i regjistrit të kërkesave dhe përgjigjeve, numri i ankesave të shqyrtuara, hetimet e kryera, seanca dëgjimore të zhvilluara si dhe vendimet e dhëna.</w:t>
      </w:r>
    </w:p>
    <w:p w:rsidR="008233D2" w:rsidRPr="00DB519C" w:rsidRDefault="00261EC5" w:rsidP="007A31D4">
      <w:pPr>
        <w:pStyle w:val="ListParagraph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Planifikimi:</w:t>
      </w:r>
      <w:r w:rsidR="008233D2" w:rsidRPr="00DB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33D2" w:rsidRPr="00DB519C" w:rsidRDefault="008233D2" w:rsidP="007A31D4">
      <w:pPr>
        <w:spacing w:after="160" w:line="276" w:lineRule="auto"/>
        <w:jc w:val="both"/>
        <w:rPr>
          <w:color w:val="0D0D0D" w:themeColor="text1" w:themeTint="F2"/>
        </w:rPr>
      </w:pPr>
      <w:r w:rsidRPr="00DB519C">
        <w:rPr>
          <w:rFonts w:eastAsia="Batang"/>
          <w:b/>
          <w:color w:val="0D0D0D" w:themeColor="text1" w:themeTint="F2"/>
        </w:rPr>
        <w:t xml:space="preserve">Nënprodukti A: </w:t>
      </w:r>
      <w:r w:rsidRPr="00DB519C">
        <w:rPr>
          <w:b/>
          <w:color w:val="0D0D0D" w:themeColor="text1" w:themeTint="F2"/>
        </w:rPr>
        <w:t>Trajtim i ankesave brenda afateve</w:t>
      </w:r>
      <w:r w:rsidRPr="00DB519C">
        <w:rPr>
          <w:color w:val="0D0D0D" w:themeColor="text1" w:themeTint="F2"/>
        </w:rPr>
        <w:t xml:space="preserve"> (kthim përgjigje/inspektime/vendime, kryesisht në bazë të ankesave (i ndryshuar), rreth </w:t>
      </w:r>
      <w:r w:rsidR="00E12845">
        <w:rPr>
          <w:color w:val="0D0D0D" w:themeColor="text1" w:themeTint="F2"/>
        </w:rPr>
        <w:t>1100</w:t>
      </w:r>
      <w:r w:rsidRPr="00DB519C">
        <w:rPr>
          <w:color w:val="0D0D0D" w:themeColor="text1" w:themeTint="F2"/>
        </w:rPr>
        <w:t>+-)</w:t>
      </w:r>
    </w:p>
    <w:p w:rsidR="008233D2" w:rsidRPr="00DB519C" w:rsidRDefault="008233D2" w:rsidP="007A31D4">
      <w:pPr>
        <w:spacing w:after="160" w:line="276" w:lineRule="auto"/>
        <w:jc w:val="both"/>
      </w:pPr>
      <w:r w:rsidRPr="00DB519C">
        <w:t xml:space="preserve">Zyra e Komisionerit ka realizuar monitorimin e zbatimit të ligjit për të drejtën e informimit, duke shqyrtuar jo vetëm ankesat e depozituara, por duke kryer gjithashtu inspektime, seanca dëgjimore si dhe duke marrë vendime urdhërimi apo sanksionimi sipas ligjit për rastet kur është konstatuar refuzim i padrejtë i vënies në dispozicion të informacionit. </w:t>
      </w:r>
    </w:p>
    <w:p w:rsidR="008233D2" w:rsidRPr="00904C7A" w:rsidRDefault="00A03AE0" w:rsidP="00904C7A">
      <w:pPr>
        <w:spacing w:line="276" w:lineRule="auto"/>
        <w:jc w:val="both"/>
      </w:pPr>
      <w:r w:rsidRPr="00DB519C">
        <w:t>Drejtoria e Vlerësimit të Ankesave pranë Drejtorisë së Përgjithshme të së Drejtës për Informim në Zyrën e Komisionerit</w:t>
      </w:r>
      <w:r w:rsidR="005E1C52" w:rsidRPr="00DB519C">
        <w:t xml:space="preserve">, </w:t>
      </w:r>
      <w:r w:rsidRPr="00DB519C">
        <w:t xml:space="preserve">për </w:t>
      </w:r>
      <w:r w:rsidR="00904C7A">
        <w:t xml:space="preserve">periudhën e raportimit, ka </w:t>
      </w:r>
      <w:r w:rsidRPr="00DB519C">
        <w:t>administr</w:t>
      </w:r>
      <w:r w:rsidR="00904C7A">
        <w:t xml:space="preserve">uar </w:t>
      </w:r>
      <w:r w:rsidR="005E1C52" w:rsidRPr="00DB519C">
        <w:t>281</w:t>
      </w:r>
      <w:r w:rsidRPr="00DB519C">
        <w:t xml:space="preserve"> ankesa, si dhe vijoi me shqyrtimin administrativ të </w:t>
      </w:r>
      <w:r w:rsidR="005E1C52" w:rsidRPr="00DB519C">
        <w:t>3</w:t>
      </w:r>
      <w:r w:rsidRPr="00DB519C">
        <w:t xml:space="preserve">6 </w:t>
      </w:r>
      <w:r w:rsidR="005E1C52" w:rsidRPr="00DB519C">
        <w:t xml:space="preserve">ankesave </w:t>
      </w:r>
      <w:r w:rsidRPr="00DB519C">
        <w:t>të mbartura nga viti 202</w:t>
      </w:r>
      <w:r w:rsidR="005E1C52" w:rsidRPr="00DB519C">
        <w:t xml:space="preserve">4 </w:t>
      </w:r>
      <w:r w:rsidRPr="00DB519C">
        <w:t xml:space="preserve">(gjithsej </w:t>
      </w:r>
      <w:r w:rsidR="005E1C52" w:rsidRPr="00DB519C">
        <w:t>317</w:t>
      </w:r>
      <w:r w:rsidRPr="00DB519C">
        <w:t xml:space="preserve"> ankesa). </w:t>
      </w:r>
      <w:r w:rsidR="005E1C52" w:rsidRPr="00DB519C">
        <w:t xml:space="preserve">Gati në </w:t>
      </w:r>
      <w:r w:rsidR="00D52437" w:rsidRPr="00DB519C">
        <w:t>95</w:t>
      </w:r>
      <w:r w:rsidR="005E1C52" w:rsidRPr="00DB519C">
        <w:t xml:space="preserve"> % e ankesave të trajtuara</w:t>
      </w:r>
      <w:r w:rsidR="0044208F" w:rsidRPr="00DB519C">
        <w:t xml:space="preserve"> (</w:t>
      </w:r>
      <w:r w:rsidR="00D52437" w:rsidRPr="00DB519C">
        <w:t>165)</w:t>
      </w:r>
      <w:r w:rsidR="00904C7A">
        <w:t xml:space="preserve"> </w:t>
      </w:r>
      <w:r w:rsidR="005E1C52" w:rsidRPr="00DB519C">
        <w:t>informacioni është vendosur n</w:t>
      </w:r>
      <w:r w:rsidR="00D52437" w:rsidRPr="00DB519C">
        <w:t xml:space="preserve">ë </w:t>
      </w:r>
      <w:r w:rsidR="005E1C52" w:rsidRPr="00DB519C">
        <w:t>dispozicion t</w:t>
      </w:r>
      <w:r w:rsidR="00904C7A">
        <w:t xml:space="preserve">ë ankuesve, gjatë zhvillimit të </w:t>
      </w:r>
      <w:r w:rsidR="005E1C52" w:rsidRPr="00DB519C">
        <w:t>procesit të</w:t>
      </w:r>
      <w:r w:rsidR="00904C7A">
        <w:t xml:space="preserve"> </w:t>
      </w:r>
      <w:r w:rsidR="005E1C52" w:rsidRPr="00DB519C">
        <w:t xml:space="preserve">hetimeve administrative, </w:t>
      </w:r>
      <w:r w:rsidR="00D52437" w:rsidRPr="00DB519C">
        <w:t xml:space="preserve">ndërsa </w:t>
      </w:r>
      <w:r w:rsidR="005E1C52" w:rsidRPr="00DB519C">
        <w:t>51 ankesa janë në trajtim</w:t>
      </w:r>
      <w:r w:rsidR="00D52437" w:rsidRPr="00DB519C">
        <w:t>. P</w:t>
      </w:r>
      <w:r w:rsidR="005E1C52" w:rsidRPr="00DB519C">
        <w:t>jesa e tjetër</w:t>
      </w:r>
      <w:r w:rsidR="00D52437" w:rsidRPr="00DB519C">
        <w:t xml:space="preserve"> e ankesave të  administruara </w:t>
      </w:r>
      <w:r w:rsidR="005E1C52" w:rsidRPr="00DB519C">
        <w:t xml:space="preserve">janë të paplota, jashtë afatit, jashtë objektit dhe të refuzuara për shkak të kufizimit të ligjit. </w:t>
      </w:r>
      <w:r w:rsidRPr="00DB519C">
        <w:t xml:space="preserve">Këto shifra tregojnë </w:t>
      </w:r>
      <w:r w:rsidR="005E1C52" w:rsidRPr="00DB519C">
        <w:t>ecuri shumë poz</w:t>
      </w:r>
      <w:r w:rsidR="00D52437" w:rsidRPr="00DB519C">
        <w:t>itive</w:t>
      </w:r>
      <w:r w:rsidRPr="00DB519C">
        <w:t xml:space="preserve"> të </w:t>
      </w:r>
      <w:r w:rsidR="00D52437" w:rsidRPr="00DB519C">
        <w:t xml:space="preserve">trajtimit dhe </w:t>
      </w:r>
      <w:r w:rsidRPr="00DB519C">
        <w:t>tendencë</w:t>
      </w:r>
      <w:r w:rsidR="00904C7A">
        <w:t>s së</w:t>
      </w:r>
      <w:r w:rsidR="00D52437" w:rsidRPr="00DB519C">
        <w:t xml:space="preserve"> </w:t>
      </w:r>
      <w:r w:rsidRPr="00DB519C">
        <w:t xml:space="preserve">përmirësimit të </w:t>
      </w:r>
      <w:r w:rsidR="00D52437" w:rsidRPr="00DB519C">
        <w:t xml:space="preserve">treguesve të </w:t>
      </w:r>
      <w:r w:rsidRPr="00DB519C">
        <w:t>transparencës proa</w:t>
      </w:r>
      <w:r w:rsidR="00904C7A">
        <w:t xml:space="preserve">ktive të autoriteteve publike. </w:t>
      </w:r>
      <w:r w:rsidR="00981A9A" w:rsidRPr="00DB519C">
        <w:t>Ndërkohë</w:t>
      </w:r>
      <w:r w:rsidR="00904C7A">
        <w:t xml:space="preserve"> </w:t>
      </w:r>
      <w:r w:rsidR="00981A9A" w:rsidRPr="00DB519C">
        <w:t xml:space="preserve">institucioni </w:t>
      </w:r>
      <w:r w:rsidR="00D52437" w:rsidRPr="00DB519C">
        <w:t>ka zhvilluar 4 seanca dëgjimore dhe ka zhvilluar 6 inspektime</w:t>
      </w:r>
      <w:r w:rsidR="00904C7A">
        <w:t xml:space="preserve"> duke</w:t>
      </w:r>
      <w:r w:rsidR="00D52437" w:rsidRPr="00DB519C">
        <w:t xml:space="preserve"> u </w:t>
      </w:r>
      <w:r w:rsidR="00981A9A" w:rsidRPr="00DB519C">
        <w:t xml:space="preserve">shprehur me </w:t>
      </w:r>
      <w:r w:rsidR="00D52437" w:rsidRPr="00DB519C">
        <w:t>7</w:t>
      </w:r>
      <w:r w:rsidR="00981A9A" w:rsidRPr="00DB519C">
        <w:t xml:space="preserve"> vendime </w:t>
      </w:r>
      <w:r w:rsidR="00D52437" w:rsidRPr="00DB519C">
        <w:t xml:space="preserve">nga të cilat </w:t>
      </w:r>
      <w:r w:rsidR="00981A9A" w:rsidRPr="00DB519C">
        <w:t xml:space="preserve">janë dhënë </w:t>
      </w:r>
      <w:r w:rsidR="00D52437" w:rsidRPr="00DB519C">
        <w:t xml:space="preserve">3 </w:t>
      </w:r>
      <w:r w:rsidR="00981A9A" w:rsidRPr="00DB519C">
        <w:t xml:space="preserve"> vendime urdhërimi për dhënie informacioni, </w:t>
      </w:r>
      <w:r w:rsidR="00D52437" w:rsidRPr="00DB519C">
        <w:t>3</w:t>
      </w:r>
      <w:r w:rsidR="00981A9A" w:rsidRPr="00DB519C">
        <w:t xml:space="preserve">5 vendime rrëzimi, </w:t>
      </w:r>
      <w:r w:rsidR="00D52437" w:rsidRPr="00DB519C">
        <w:t xml:space="preserve"> </w:t>
      </w:r>
      <w:r w:rsidR="00981A9A" w:rsidRPr="00DB519C">
        <w:t xml:space="preserve"> dhe </w:t>
      </w:r>
      <w:r w:rsidR="00D52437" w:rsidRPr="00DB519C">
        <w:t>1</w:t>
      </w:r>
      <w:r w:rsidR="00981A9A" w:rsidRPr="00DB519C">
        <w:t xml:space="preserve"> vendime m</w:t>
      </w:r>
      <w:r w:rsidR="00DB519C">
        <w:t>e sanksion administrativ gjobe.</w:t>
      </w:r>
      <w:r w:rsidR="00904C7A">
        <w:t xml:space="preserve"> Me ndryshimet e LDI, </w:t>
      </w:r>
      <w:r w:rsidR="00981A9A" w:rsidRPr="00DB519C">
        <w:t>Zyra e Komisionerit ka dalë me 1 vendim për moszbatim vendimi duke sanksionuar titullarin e një AP për mos zbati</w:t>
      </w:r>
      <w:r w:rsidR="00DB519C">
        <w:t>min e vendimit të Komisionerit.</w:t>
      </w:r>
      <w:r w:rsidR="00904C7A">
        <w:t xml:space="preserve"> </w:t>
      </w:r>
      <w:r w:rsidR="008233D2" w:rsidRPr="00DB519C">
        <w:rPr>
          <w:color w:val="0D0D0D" w:themeColor="text1" w:themeTint="F2"/>
        </w:rPr>
        <w:t>Në zbatim të ligjit nr.119/2014 “Për të drejtën e informimit”, i ndryshuar, Zyra e Komisionerit ka vijuar punën për mbikëqyrjen dhe garantimin e të drejtës për akses në informacion publik, duke u mbështetur në vendosjen e balancës dhe respektimin e parimit të proporcionalitetit.</w:t>
      </w:r>
    </w:p>
    <w:p w:rsidR="008233D2" w:rsidRPr="00261EC5" w:rsidRDefault="00261EC5" w:rsidP="007A31D4">
      <w:pPr>
        <w:spacing w:line="276" w:lineRule="auto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</w:t>
      </w:r>
    </w:p>
    <w:p w:rsidR="008233D2" w:rsidRPr="00DB519C" w:rsidRDefault="008233D2" w:rsidP="007A31D4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b/>
          <w:color w:val="0D0D0D" w:themeColor="text1" w:themeTint="F2"/>
        </w:rPr>
        <w:t xml:space="preserve">Në tërësi Nënprodukti A: </w:t>
      </w:r>
      <w:r w:rsidR="00261EC5">
        <w:rPr>
          <w:b/>
          <w:color w:val="0D0D0D" w:themeColor="text1" w:themeTint="F2"/>
        </w:rPr>
        <w:t xml:space="preserve">është realizuar në numër  323 veprime  </w:t>
      </w:r>
      <w:r w:rsidRPr="00DB519C">
        <w:rPr>
          <w:b/>
          <w:color w:val="0D0D0D" w:themeColor="text1" w:themeTint="F2"/>
        </w:rPr>
        <w:t>(</w:t>
      </w:r>
      <w:r w:rsidR="00D52437" w:rsidRPr="00DB519C">
        <w:rPr>
          <w:b/>
          <w:color w:val="0D0D0D" w:themeColor="text1" w:themeTint="F2"/>
        </w:rPr>
        <w:t>317</w:t>
      </w:r>
      <w:r w:rsidR="00FF7575" w:rsidRPr="00DB519C">
        <w:rPr>
          <w:b/>
          <w:color w:val="0D0D0D" w:themeColor="text1" w:themeTint="F2"/>
        </w:rPr>
        <w:t xml:space="preserve"> </w:t>
      </w:r>
      <w:r w:rsidRPr="00DB519C">
        <w:rPr>
          <w:b/>
          <w:color w:val="0D0D0D" w:themeColor="text1" w:themeTint="F2"/>
        </w:rPr>
        <w:t>ankesa t</w:t>
      </w:r>
      <w:r w:rsidR="00177F2A" w:rsidRPr="00DB519C">
        <w:rPr>
          <w:b/>
          <w:color w:val="0D0D0D" w:themeColor="text1" w:themeTint="F2"/>
        </w:rPr>
        <w:t>ë</w:t>
      </w:r>
      <w:r w:rsidRPr="00DB519C">
        <w:rPr>
          <w:b/>
          <w:color w:val="0D0D0D" w:themeColor="text1" w:themeTint="F2"/>
        </w:rPr>
        <w:t xml:space="preserve"> trajtuara</w:t>
      </w:r>
      <w:r w:rsidR="00893D1F" w:rsidRPr="00DB519C">
        <w:rPr>
          <w:b/>
          <w:color w:val="0D0D0D" w:themeColor="text1" w:themeTint="F2"/>
        </w:rPr>
        <w:t xml:space="preserve"> + </w:t>
      </w:r>
      <w:r w:rsidR="0044208F" w:rsidRPr="00DB519C">
        <w:rPr>
          <w:b/>
          <w:color w:val="0D0D0D" w:themeColor="text1" w:themeTint="F2"/>
        </w:rPr>
        <w:t>6</w:t>
      </w:r>
      <w:r w:rsidR="00893D1F" w:rsidRPr="00DB519C">
        <w:rPr>
          <w:b/>
          <w:color w:val="0D0D0D" w:themeColor="text1" w:themeTint="F2"/>
        </w:rPr>
        <w:t xml:space="preserve"> </w:t>
      </w:r>
      <w:r w:rsidR="0044208F" w:rsidRPr="00DB519C">
        <w:rPr>
          <w:b/>
          <w:color w:val="0D0D0D" w:themeColor="text1" w:themeTint="F2"/>
        </w:rPr>
        <w:t>inspektime</w:t>
      </w:r>
      <w:r w:rsidRPr="00DB519C">
        <w:rPr>
          <w:b/>
          <w:color w:val="0D0D0D" w:themeColor="text1" w:themeTint="F2"/>
        </w:rPr>
        <w:t xml:space="preserve">) </w:t>
      </w:r>
      <w:r w:rsidR="00261EC5" w:rsidRPr="00261EC5">
        <w:rPr>
          <w:color w:val="0D0D0D" w:themeColor="text1" w:themeTint="F2"/>
        </w:rPr>
        <w:t>ndërsa si tregues në</w:t>
      </w:r>
      <w:r w:rsidRPr="00261EC5">
        <w:rPr>
          <w:color w:val="0D0D0D" w:themeColor="text1" w:themeTint="F2"/>
        </w:rPr>
        <w:t xml:space="preserve"> rreth  </w:t>
      </w:r>
      <w:r w:rsidR="00D52437" w:rsidRPr="00261EC5">
        <w:rPr>
          <w:color w:val="0D0D0D" w:themeColor="text1" w:themeTint="F2"/>
        </w:rPr>
        <w:t>30</w:t>
      </w:r>
      <w:r w:rsidRPr="00261EC5">
        <w:rPr>
          <w:color w:val="0D0D0D" w:themeColor="text1" w:themeTint="F2"/>
        </w:rPr>
        <w:t xml:space="preserve"> % të planifikimit vjetor</w:t>
      </w:r>
      <w:r w:rsidR="00DF06D2" w:rsidRPr="00DB519C">
        <w:rPr>
          <w:color w:val="0D0D0D" w:themeColor="text1" w:themeTint="F2"/>
        </w:rPr>
        <w:t xml:space="preserve">. </w:t>
      </w:r>
      <w:r w:rsidR="00DF06D2" w:rsidRPr="00DB519C">
        <w:rPr>
          <w:color w:val="0D0D0D" w:themeColor="text1" w:themeTint="F2"/>
        </w:rPr>
        <w:lastRenderedPageBreak/>
        <w:t>Krahasuar me të njejtën periudhë të vitit të kaluar ka një rënie të numrit të ankesave, çka tregon qartë plotësimin e kërkesave për informacion të qytetarëve</w:t>
      </w:r>
      <w:r w:rsidR="00904C7A">
        <w:rPr>
          <w:color w:val="0D0D0D" w:themeColor="text1" w:themeTint="F2"/>
        </w:rPr>
        <w:t xml:space="preserve"> nga Autoritet P</w:t>
      </w:r>
      <w:r w:rsidR="00DF06D2" w:rsidRPr="00DB519C">
        <w:rPr>
          <w:color w:val="0D0D0D" w:themeColor="text1" w:themeTint="F2"/>
        </w:rPr>
        <w:t xml:space="preserve">ublike.  </w:t>
      </w:r>
      <w:r w:rsidRPr="00DB519C">
        <w:rPr>
          <w:color w:val="0D0D0D" w:themeColor="text1" w:themeTint="F2"/>
        </w:rPr>
        <w:t xml:space="preserve"> </w:t>
      </w:r>
    </w:p>
    <w:p w:rsidR="00261EC5" w:rsidRDefault="00261EC5" w:rsidP="007A31D4">
      <w:pPr>
        <w:spacing w:line="276" w:lineRule="auto"/>
        <w:jc w:val="both"/>
        <w:rPr>
          <w:color w:val="0D0D0D" w:themeColor="text1" w:themeTint="F2"/>
        </w:rPr>
      </w:pPr>
    </w:p>
    <w:p w:rsidR="008233D2" w:rsidRPr="00261EC5" w:rsidRDefault="008233D2" w:rsidP="007A31D4">
      <w:pPr>
        <w:spacing w:line="276" w:lineRule="auto"/>
        <w:jc w:val="both"/>
        <w:rPr>
          <w:color w:val="0D0D0D" w:themeColor="text1" w:themeTint="F2"/>
        </w:rPr>
      </w:pPr>
      <w:r w:rsidRPr="00261EC5">
        <w:rPr>
          <w:color w:val="0D0D0D" w:themeColor="text1" w:themeTint="F2"/>
        </w:rPr>
        <w:t xml:space="preserve"> </w:t>
      </w:r>
      <w:r w:rsidR="00261EC5" w:rsidRPr="00261EC5">
        <w:rPr>
          <w:color w:val="0D0D0D" w:themeColor="text1" w:themeTint="F2"/>
        </w:rPr>
        <w:t>Planifikimi</w:t>
      </w:r>
      <w:r w:rsidR="00261EC5">
        <w:rPr>
          <w:color w:val="0D0D0D" w:themeColor="text1" w:themeTint="F2"/>
        </w:rPr>
        <w:t xml:space="preserve">: </w:t>
      </w:r>
      <w:r w:rsidR="00261EC5" w:rsidRPr="00261EC5">
        <w:rPr>
          <w:color w:val="0D0D0D" w:themeColor="text1" w:themeTint="F2"/>
        </w:rPr>
        <w:t xml:space="preserve"> </w:t>
      </w:r>
    </w:p>
    <w:p w:rsidR="00261EC5" w:rsidRDefault="00261EC5" w:rsidP="007A31D4">
      <w:pPr>
        <w:spacing w:line="276" w:lineRule="auto"/>
        <w:jc w:val="both"/>
        <w:rPr>
          <w:rFonts w:eastAsia="Batang"/>
          <w:b/>
          <w:color w:val="0D0D0D" w:themeColor="text1" w:themeTint="F2"/>
        </w:rPr>
      </w:pPr>
    </w:p>
    <w:p w:rsidR="001B50E5" w:rsidRPr="00DB519C" w:rsidRDefault="008233D2" w:rsidP="007A31D4">
      <w:pPr>
        <w:spacing w:line="276" w:lineRule="auto"/>
        <w:jc w:val="both"/>
        <w:rPr>
          <w:b/>
          <w:color w:val="0D0D0D" w:themeColor="text1" w:themeTint="F2"/>
        </w:rPr>
      </w:pPr>
      <w:r w:rsidRPr="00DB519C">
        <w:rPr>
          <w:rFonts w:eastAsia="Batang"/>
          <w:b/>
          <w:color w:val="0D0D0D" w:themeColor="text1" w:themeTint="F2"/>
        </w:rPr>
        <w:t xml:space="preserve">Nënprodukti B- </w:t>
      </w:r>
      <w:r w:rsidRPr="00DB519C">
        <w:rPr>
          <w:b/>
          <w:color w:val="0D0D0D" w:themeColor="text1" w:themeTint="F2"/>
        </w:rPr>
        <w:t>Monitorim i Autoriteteve Publike me pro</w:t>
      </w:r>
      <w:r w:rsidR="005154EF" w:rsidRPr="00DB519C">
        <w:rPr>
          <w:b/>
          <w:color w:val="0D0D0D" w:themeColor="text1" w:themeTint="F2"/>
        </w:rPr>
        <w:t>grame transparenc</w:t>
      </w:r>
      <w:r w:rsidR="00261EC5">
        <w:rPr>
          <w:b/>
          <w:color w:val="0D0D0D" w:themeColor="text1" w:themeTint="F2"/>
        </w:rPr>
        <w:t>ë</w:t>
      </w:r>
      <w:r w:rsidR="005154EF" w:rsidRPr="00DB519C">
        <w:rPr>
          <w:b/>
          <w:color w:val="0D0D0D" w:themeColor="text1" w:themeTint="F2"/>
        </w:rPr>
        <w:t xml:space="preserve"> </w:t>
      </w:r>
      <w:r w:rsidRPr="00DB519C">
        <w:rPr>
          <w:b/>
          <w:color w:val="0D0D0D" w:themeColor="text1" w:themeTint="F2"/>
        </w:rPr>
        <w:t>(</w:t>
      </w:r>
      <w:r w:rsidR="00DF06D2" w:rsidRPr="00DB519C">
        <w:rPr>
          <w:b/>
          <w:color w:val="0D0D0D" w:themeColor="text1" w:themeTint="F2"/>
        </w:rPr>
        <w:t>3</w:t>
      </w:r>
      <w:r w:rsidR="001517FC" w:rsidRPr="00DB519C">
        <w:rPr>
          <w:b/>
          <w:color w:val="0D0D0D" w:themeColor="text1" w:themeTint="F2"/>
        </w:rPr>
        <w:t>6</w:t>
      </w:r>
      <w:r w:rsidR="00A71883" w:rsidRPr="00DB519C">
        <w:rPr>
          <w:b/>
          <w:color w:val="0D0D0D" w:themeColor="text1" w:themeTint="F2"/>
        </w:rPr>
        <w:t>7</w:t>
      </w:r>
      <w:r w:rsidRPr="00DB519C">
        <w:rPr>
          <w:b/>
          <w:color w:val="0D0D0D" w:themeColor="text1" w:themeTint="F2"/>
        </w:rPr>
        <w:t xml:space="preserve"> +-</w:t>
      </w:r>
      <w:r w:rsidR="006A4608" w:rsidRPr="00DB519C">
        <w:rPr>
          <w:b/>
          <w:color w:val="0D0D0D" w:themeColor="text1" w:themeTint="F2"/>
        </w:rPr>
        <w:t xml:space="preserve"> </w:t>
      </w:r>
      <w:r w:rsidR="00D81E26" w:rsidRPr="00DB519C">
        <w:rPr>
          <w:b/>
          <w:color w:val="0D0D0D" w:themeColor="text1" w:themeTint="F2"/>
        </w:rPr>
        <w:t xml:space="preserve">78 </w:t>
      </w:r>
      <w:r w:rsidRPr="00DB519C">
        <w:rPr>
          <w:b/>
          <w:color w:val="0D0D0D" w:themeColor="text1" w:themeTint="F2"/>
        </w:rPr>
        <w:t>monitorime) .</w:t>
      </w:r>
    </w:p>
    <w:p w:rsidR="0044208F" w:rsidRPr="00DB519C" w:rsidRDefault="0044208F" w:rsidP="007A31D4">
      <w:pPr>
        <w:spacing w:line="276" w:lineRule="auto"/>
        <w:jc w:val="both"/>
        <w:rPr>
          <w:b/>
          <w:color w:val="0D0D0D" w:themeColor="text1" w:themeTint="F2"/>
        </w:rPr>
      </w:pPr>
    </w:p>
    <w:p w:rsidR="001B50E5" w:rsidRPr="00DB519C" w:rsidRDefault="0044208F" w:rsidP="00904C7A">
      <w:pPr>
        <w:spacing w:line="276" w:lineRule="auto"/>
        <w:jc w:val="both"/>
      </w:pPr>
      <w:r w:rsidRPr="00DB519C">
        <w:t xml:space="preserve">Për sa i takon publikimit dhe përmbajtjes së regjistrit të kërkesave dhe përgjigjeve të rishikuar, është bërë monitorimi  periodik çdo muaj (4 muaj) i përditësimit të këtij regjistri në </w:t>
      </w:r>
      <w:r w:rsidRPr="00DB519C">
        <w:rPr>
          <w:b/>
        </w:rPr>
        <w:t>355 autoritete publike</w:t>
      </w:r>
      <w:r w:rsidR="00A71883" w:rsidRPr="00DB519C">
        <w:rPr>
          <w:b/>
        </w:rPr>
        <w:t xml:space="preserve"> nga viti 2024 si dhe 12 autoritete </w:t>
      </w:r>
      <w:r w:rsidR="00D81E26" w:rsidRPr="00DB519C">
        <w:rPr>
          <w:b/>
        </w:rPr>
        <w:t xml:space="preserve">të krijuara rishtazi, </w:t>
      </w:r>
      <w:r w:rsidRPr="00DB519C">
        <w:t>ndërsa është komunikuar</w:t>
      </w:r>
      <w:r w:rsidR="00904C7A">
        <w:t xml:space="preserve"> </w:t>
      </w:r>
      <w:r w:rsidRPr="00DB519C">
        <w:t>me të gjithë koordinatorët për të drejtën e informimit lidhur me përmbushjen e detyrimit për mbajtjen dhe përditësimin e regjistri</w:t>
      </w:r>
      <w:r w:rsidR="001B3B9C" w:rsidRPr="00DB519C">
        <w:t xml:space="preserve">t (REKPDI). </w:t>
      </w:r>
      <w:r w:rsidRPr="00DB519C">
        <w:t xml:space="preserve">Janë nxjerrë problematikat dhe situatat në të cilat ndodhet çdo autoritet publik me qëllim marrjen e masave dhe ndërgjegjësimin e koordinatorëve për përmbushjen e këtij detyrimi ligjor, parashikuar në nenin 8 të LDI. </w:t>
      </w:r>
      <w:r w:rsidR="001B3B9C" w:rsidRPr="00DB519C">
        <w:t xml:space="preserve">Ka një qasje të re gjatë vitit 2025, ku Zyra e Komisionerit ka hartuar dhe miratuar  </w:t>
      </w:r>
      <w:r w:rsidR="001B50E5" w:rsidRPr="00DB519C">
        <w:t xml:space="preserve"> </w:t>
      </w:r>
      <w:r w:rsidR="001B3B9C" w:rsidRPr="00DB519C">
        <w:t xml:space="preserve">me  </w:t>
      </w:r>
      <w:r w:rsidR="001B50E5" w:rsidRPr="00DB519C">
        <w:t>shkresë</w:t>
      </w:r>
      <w:r w:rsidR="001B3B9C" w:rsidRPr="00DB519C">
        <w:t>n nr.</w:t>
      </w:r>
      <w:r w:rsidR="001B50E5" w:rsidRPr="00DB519C">
        <w:t xml:space="preserve">974 prot., datë 13.03.2025 “Planin e monitorimit dhe mbikëqyrjes së transparencës proaktive për vitin 2025”. Bazuar në planin e mësipërm janë </w:t>
      </w:r>
      <w:r w:rsidR="001B50E5" w:rsidRPr="00DB519C">
        <w:rPr>
          <w:b/>
        </w:rPr>
        <w:t>monitoruar 41 autoritete</w:t>
      </w:r>
      <w:r w:rsidR="001B50E5" w:rsidRPr="00DB519C">
        <w:t xml:space="preserve"> publike në lidhje me verifikimin e përmbushjes së detyrimeve bazuar në të dhënat e dy indekseve “Indeksit të Transparencës Proaktive të Autoriteteve Publike Qendrore dhe të Varësisë” dhe “Indeksit të Transparencës Proaktive për Njësitë e Vetëqeverisjes Vendore” për vitin 2024 për autoritetet publike që janë klasifikuar deri me 6 pikë (kategorizuara me transparencë poaktive “të ulët” dhe “të pamjaftueshme”). Gjithashtu janë monitoruar dhe </w:t>
      </w:r>
      <w:r w:rsidR="001B50E5" w:rsidRPr="00DB519C">
        <w:rPr>
          <w:b/>
        </w:rPr>
        <w:t>25 autoritete publike</w:t>
      </w:r>
      <w:r w:rsidR="001B50E5" w:rsidRPr="00DB519C">
        <w:t xml:space="preserve"> për verifikim i përmbushjes së detyrimeve të lëna për autoritetet publike nga 25 rekomandimet e dhëna</w:t>
      </w:r>
      <w:r w:rsidR="00904C7A">
        <w:t xml:space="preserve"> nga Komisioneri në vitin 2024. </w:t>
      </w:r>
      <w:r w:rsidR="001B50E5" w:rsidRPr="00DB519C">
        <w:t xml:space="preserve">Bazuar edhe në planin e sipërpërmendur për të gjitha monitorimet është hartuar relacioni përkatës drejtuar Komisionerit dhe në vijim të gjetjeve po vijohet me hartimin e akteve përkatëse. Zyra e Komisionerit ka miratuar </w:t>
      </w:r>
      <w:r w:rsidR="001B50E5" w:rsidRPr="00DB519C">
        <w:rPr>
          <w:b/>
        </w:rPr>
        <w:t>12 rekomandime</w:t>
      </w:r>
      <w:r w:rsidR="001B50E5" w:rsidRPr="00DB519C">
        <w:t xml:space="preserve"> me qëllim zbatimin e ligjit nr.119/2014 “Për të drejtën e informimit”, i ndryshuar dhe rritjen e transparencës proaktive të sistemit të shëndetësisë (qendrave spitalore/spitaleve rajonale në vend)</w:t>
      </w:r>
      <w:r w:rsidR="00904C7A">
        <w:t xml:space="preserve">. </w:t>
      </w:r>
      <w:r w:rsidR="001B3B9C" w:rsidRPr="00DB519C">
        <w:t>Gjithashtu një aktiv</w:t>
      </w:r>
      <w:r w:rsidR="00904C7A">
        <w:t>itet jo pak i rëndësishëm është</w:t>
      </w:r>
      <w:r w:rsidR="001B3B9C" w:rsidRPr="00DB519C">
        <w:t xml:space="preserve"> edhe </w:t>
      </w:r>
      <w:r w:rsidR="00904C7A">
        <w:rPr>
          <w:bCs/>
        </w:rPr>
        <w:t>i</w:t>
      </w:r>
      <w:r w:rsidR="005154EF" w:rsidRPr="00DB519C">
        <w:rPr>
          <w:bCs/>
        </w:rPr>
        <w:t>mplementimi i ligjit nr.</w:t>
      </w:r>
      <w:r w:rsidR="00981A9A" w:rsidRPr="00DB519C">
        <w:rPr>
          <w:bCs/>
        </w:rPr>
        <w:t>33/2022 “Për të dhënat e hapura dhe ripërdorimin e informacionit të sektorit publik”.</w:t>
      </w:r>
      <w:r w:rsidR="00904C7A">
        <w:t xml:space="preserve"> </w:t>
      </w:r>
      <w:r w:rsidR="00981A9A" w:rsidRPr="00DB519C">
        <w:t>Në zbatim të ligjit nr. 33/2022 “Për të dhënat e hapura dhe ripërdorimin e informacionit të sektorit publik”</w:t>
      </w:r>
      <w:r w:rsidR="001B50E5" w:rsidRPr="00DB519C">
        <w:t>, Komisioneri për të Drejtën e Informimit dhe Mbrojtjen e të Dhënave Personale dhe Ministri i Ekonomisë, Kulturës dhe Inovacionit kanë miratuar Udhëzimin e përbashkët nr. 2, datë 06.2.2025 “Për miratimin e Licencës Standarde të Ripërdorimit të Informacionit të Sektorit Publik” i cili është publikuar në Fletoren Zyrtare nr. 29 datë 13.02.2025. Ndërkohë ka përgatitur dhe dërguar për mendim pranë Zyrës së Komisionerit draft Udhëzuesin “Për përcaktimin e grupeve specifikë të të dhënave me vlerë të madhe në fushat “gjeohapësinore” dhe “mjedisore dhe vëzhgimit të tokës”. Ky akt vjen në përafrim me Rregulloren zbatuese të Komisionit Evropian 2023/138/BE, të datës 21 dhjetor 2022, që përcakton një listë të grupeve specifike të të dhënave me vlerë të madhe dhe masat për pub</w:t>
      </w:r>
      <w:r w:rsidR="00904C7A">
        <w:t>likimin dhe ripërdorimin e tyre.</w:t>
      </w:r>
    </w:p>
    <w:p w:rsidR="00937D46" w:rsidRPr="00DB519C" w:rsidRDefault="001B50E5" w:rsidP="001B50E5">
      <w:pPr>
        <w:widowControl w:val="0"/>
        <w:shd w:val="clear" w:color="auto" w:fill="FFFFFF"/>
        <w:autoSpaceDE w:val="0"/>
        <w:autoSpaceDN w:val="0"/>
        <w:spacing w:line="276" w:lineRule="auto"/>
        <w:jc w:val="both"/>
        <w:rPr>
          <w:rFonts w:eastAsia="Calibri"/>
        </w:rPr>
      </w:pPr>
      <w:r w:rsidRPr="00DB519C">
        <w:t xml:space="preserve"> </w:t>
      </w:r>
      <w:r w:rsidR="00981A9A" w:rsidRPr="00DB519C">
        <w:rPr>
          <w:rFonts w:eastAsia="Calibri"/>
        </w:rPr>
        <w:t xml:space="preserve"> </w:t>
      </w:r>
    </w:p>
    <w:p w:rsidR="00981A9A" w:rsidRPr="00DB519C" w:rsidRDefault="00937D46" w:rsidP="00DB519C">
      <w:pPr>
        <w:spacing w:after="80" w:line="276" w:lineRule="auto"/>
        <w:ind w:right="144"/>
        <w:jc w:val="both"/>
        <w:rPr>
          <w:rFonts w:eastAsia="Calibri"/>
        </w:rPr>
      </w:pPr>
      <w:r w:rsidRPr="00DB519C">
        <w:rPr>
          <w:rFonts w:eastAsia="Calibri"/>
        </w:rPr>
        <w:lastRenderedPageBreak/>
        <w:t>Gjatë 4-mujorit të parë, Zyra e Komisionerit ka bashkëpunuar me organet e sektorit publik për ndërgjegjësimin e tyre për zbatimin e ligjit nr. 33/2022 "Për të dhënat e hapura dhe ripërdorimin e informacionit të sektorit publik" dhe janë dërguar 60 shkresa zyrtare, me qëllim publikimin e "Listës së dokumenteve ekzistuese që mund të ofrohen në formatin e të dhënave të hapura". Nuk ka ende një tregues të matshëm, pasi zbatimi  i këtij legjislacioni si prioritet parësor ka jo vet</w:t>
      </w:r>
      <w:r w:rsidR="00904C7A">
        <w:rPr>
          <w:rFonts w:eastAsia="Calibri"/>
        </w:rPr>
        <w:t>ëm hartimin e akteve nënligjore, por   edhe asistencën e vazhdueshme</w:t>
      </w:r>
      <w:r w:rsidRPr="00DB519C">
        <w:rPr>
          <w:rFonts w:eastAsia="Calibri"/>
        </w:rPr>
        <w:t xml:space="preserve"> nga ana e Sektorit për të Dhënat e Hapura dhe Konsultimin Publik, ndaj organeve të sektorit publik,  lidhur me implementimin pr</w:t>
      </w:r>
      <w:r w:rsidR="00DB519C">
        <w:rPr>
          <w:rFonts w:eastAsia="Calibri"/>
        </w:rPr>
        <w:t xml:space="preserve">ej tyre të ligjit nr. 33/2022. </w:t>
      </w:r>
    </w:p>
    <w:p w:rsidR="008233D2" w:rsidRPr="00DB519C" w:rsidRDefault="008233D2" w:rsidP="007A31D4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b/>
          <w:color w:val="000000" w:themeColor="text1"/>
        </w:rPr>
        <w:t>Nënprodukti B</w:t>
      </w:r>
      <w:r w:rsidRPr="003B0A86">
        <w:rPr>
          <w:color w:val="000000" w:themeColor="text1"/>
        </w:rPr>
        <w:t xml:space="preserve">: </w:t>
      </w:r>
      <w:r w:rsidR="00261EC5" w:rsidRPr="003B0A86">
        <w:rPr>
          <w:color w:val="0D0D0D" w:themeColor="text1" w:themeTint="F2"/>
        </w:rPr>
        <w:t xml:space="preserve">është realizuar në numër  </w:t>
      </w:r>
      <w:r w:rsidR="003B0A86" w:rsidRPr="003B0A86">
        <w:rPr>
          <w:color w:val="0D0D0D" w:themeColor="text1" w:themeTint="F2"/>
        </w:rPr>
        <w:t>433</w:t>
      </w:r>
      <w:r w:rsidR="00261EC5" w:rsidRPr="003B0A86">
        <w:rPr>
          <w:color w:val="0D0D0D" w:themeColor="text1" w:themeTint="F2"/>
        </w:rPr>
        <w:t xml:space="preserve"> veprime</w:t>
      </w:r>
      <w:r w:rsidR="00261EC5">
        <w:rPr>
          <w:b/>
          <w:color w:val="0D0D0D" w:themeColor="text1" w:themeTint="F2"/>
        </w:rPr>
        <w:t xml:space="preserve">  </w:t>
      </w:r>
      <w:r w:rsidR="00177F2A" w:rsidRPr="00DB519C">
        <w:rPr>
          <w:color w:val="000000" w:themeColor="text1"/>
        </w:rPr>
        <w:t>(</w:t>
      </w:r>
      <w:r w:rsidR="001B3B9C" w:rsidRPr="00DB519C">
        <w:rPr>
          <w:color w:val="000000" w:themeColor="text1"/>
        </w:rPr>
        <w:t>3</w:t>
      </w:r>
      <w:r w:rsidR="00D81E26" w:rsidRPr="00DB519C">
        <w:rPr>
          <w:color w:val="000000" w:themeColor="text1"/>
        </w:rPr>
        <w:t xml:space="preserve">67 </w:t>
      </w:r>
      <w:r w:rsidR="001B3B9C" w:rsidRPr="00DB519C">
        <w:rPr>
          <w:color w:val="000000" w:themeColor="text1"/>
        </w:rPr>
        <w:t xml:space="preserve"> </w:t>
      </w:r>
      <w:r w:rsidR="0087092E" w:rsidRPr="00DB519C">
        <w:rPr>
          <w:color w:val="000000" w:themeColor="text1"/>
        </w:rPr>
        <w:t xml:space="preserve">AP </w:t>
      </w:r>
      <w:r w:rsidR="00D81E26" w:rsidRPr="00DB519C">
        <w:rPr>
          <w:color w:val="000000" w:themeColor="text1"/>
        </w:rPr>
        <w:t xml:space="preserve">të monitoruara për regjistër </w:t>
      </w:r>
      <w:r w:rsidR="0087092E" w:rsidRPr="00DB519C">
        <w:rPr>
          <w:color w:val="000000" w:themeColor="text1"/>
        </w:rPr>
        <w:t xml:space="preserve">+ </w:t>
      </w:r>
      <w:r w:rsidR="00E12845">
        <w:rPr>
          <w:color w:val="000000" w:themeColor="text1"/>
        </w:rPr>
        <w:t>66</w:t>
      </w:r>
      <w:r w:rsidR="00D81E26" w:rsidRPr="00DB519C">
        <w:rPr>
          <w:color w:val="000000" w:themeColor="text1"/>
        </w:rPr>
        <w:t xml:space="preserve"> </w:t>
      </w:r>
      <w:r w:rsidR="001B3B9C" w:rsidRPr="00DB519C">
        <w:rPr>
          <w:color w:val="000000" w:themeColor="text1"/>
        </w:rPr>
        <w:t>të thelluara</w:t>
      </w:r>
      <w:r w:rsidR="00D81E26" w:rsidRPr="00DB519C">
        <w:rPr>
          <w:color w:val="000000" w:themeColor="text1"/>
        </w:rPr>
        <w:t xml:space="preserve"> me inspektim dhe rekomandim</w:t>
      </w:r>
      <w:r w:rsidR="00177F2A" w:rsidRPr="00DB519C">
        <w:rPr>
          <w:color w:val="000000" w:themeColor="text1"/>
        </w:rPr>
        <w:t>)</w:t>
      </w:r>
      <w:r w:rsidR="00524DC6" w:rsidRPr="00DB519C">
        <w:rPr>
          <w:color w:val="000000" w:themeColor="text1"/>
        </w:rPr>
        <w:t xml:space="preserve">, </w:t>
      </w:r>
      <w:r w:rsidR="00D81E26" w:rsidRPr="00DB519C">
        <w:rPr>
          <w:color w:val="000000" w:themeColor="text1"/>
        </w:rPr>
        <w:t xml:space="preserve">duke </w:t>
      </w:r>
      <w:r w:rsidR="003B0A86">
        <w:rPr>
          <w:color w:val="000000" w:themeColor="text1"/>
        </w:rPr>
        <w:t>realizuar këtë  nën</w:t>
      </w:r>
      <w:r w:rsidR="00D81E26" w:rsidRPr="00DB519C">
        <w:rPr>
          <w:color w:val="000000" w:themeColor="text1"/>
        </w:rPr>
        <w:t>produkt</w:t>
      </w:r>
      <w:r w:rsidR="003B0A86">
        <w:rPr>
          <w:color w:val="000000" w:themeColor="text1"/>
        </w:rPr>
        <w:t xml:space="preserve">  </w:t>
      </w:r>
      <w:r w:rsidR="003B0A86">
        <w:rPr>
          <w:color w:val="0D0D0D" w:themeColor="text1" w:themeTint="F2"/>
        </w:rPr>
        <w:t>në  98</w:t>
      </w:r>
      <w:r w:rsidR="003B0A86" w:rsidRPr="00261EC5">
        <w:rPr>
          <w:color w:val="0D0D0D" w:themeColor="text1" w:themeTint="F2"/>
        </w:rPr>
        <w:t xml:space="preserve"> % të planifikimit vjetor</w:t>
      </w:r>
      <w:r w:rsidR="003B0A86" w:rsidRPr="00DB519C">
        <w:rPr>
          <w:color w:val="0D0D0D" w:themeColor="text1" w:themeTint="F2"/>
        </w:rPr>
        <w:t xml:space="preserve">. </w:t>
      </w:r>
      <w:r w:rsidR="00D81E26" w:rsidRPr="00DB519C">
        <w:rPr>
          <w:color w:val="000000" w:themeColor="text1"/>
        </w:rPr>
        <w:t xml:space="preserve"> Autoritetet jan</w:t>
      </w:r>
      <w:r w:rsidR="007671CE" w:rsidRPr="00DB519C">
        <w:rPr>
          <w:color w:val="000000" w:themeColor="text1"/>
        </w:rPr>
        <w:t>ë</w:t>
      </w:r>
      <w:r w:rsidR="00D81E26" w:rsidRPr="00DB519C">
        <w:rPr>
          <w:color w:val="000000" w:themeColor="text1"/>
        </w:rPr>
        <w:t xml:space="preserve"> n</w:t>
      </w:r>
      <w:r w:rsidR="007671CE" w:rsidRPr="00DB519C">
        <w:rPr>
          <w:color w:val="000000" w:themeColor="text1"/>
        </w:rPr>
        <w:t>ë</w:t>
      </w:r>
      <w:r w:rsidR="00D81E26" w:rsidRPr="00DB519C">
        <w:rPr>
          <w:color w:val="000000" w:themeColor="text1"/>
        </w:rPr>
        <w:t xml:space="preserve"> monitorim të vazhdueshëm  mbi plotësimin e të gjithë elementëve të ligjit </w:t>
      </w:r>
      <w:r w:rsidR="00D81E26" w:rsidRPr="00DB519C">
        <w:rPr>
          <w:color w:val="0D0D0D" w:themeColor="text1" w:themeTint="F2"/>
        </w:rPr>
        <w:t>nr.119/2014 “Për të drejtën e informimit”, i ndryshuar</w:t>
      </w:r>
    </w:p>
    <w:p w:rsidR="00D81E26" w:rsidRPr="00DB519C" w:rsidRDefault="00D81E26" w:rsidP="007A31D4">
      <w:pPr>
        <w:spacing w:line="276" w:lineRule="auto"/>
        <w:jc w:val="both"/>
        <w:rPr>
          <w:color w:val="0D0D0D" w:themeColor="text1" w:themeTint="F2"/>
        </w:rPr>
      </w:pPr>
    </w:p>
    <w:p w:rsidR="008233D2" w:rsidRPr="00DB519C" w:rsidRDefault="008233D2" w:rsidP="007A31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B519C">
        <w:rPr>
          <w:rFonts w:ascii="Times New Roman" w:hAnsi="Times New Roman"/>
          <w:b/>
          <w:sz w:val="24"/>
          <w:szCs w:val="24"/>
        </w:rPr>
        <w:t xml:space="preserve">Të tjera aktivitete në funksion të rritjes së transparencës </w:t>
      </w:r>
    </w:p>
    <w:p w:rsidR="008233D2" w:rsidRPr="00DB519C" w:rsidRDefault="008233D2" w:rsidP="007A31D4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8233D2" w:rsidRPr="00DB519C" w:rsidRDefault="008233D2" w:rsidP="007A31D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Kërkesa nëpërmjet regjistrit </w:t>
      </w:r>
    </w:p>
    <w:p w:rsidR="00C72D7B" w:rsidRPr="00DB519C" w:rsidRDefault="00816162" w:rsidP="00DB519C">
      <w:pPr>
        <w:spacing w:line="276" w:lineRule="auto"/>
        <w:ind w:right="144"/>
        <w:jc w:val="both"/>
      </w:pPr>
      <w:r w:rsidRPr="00DB519C">
        <w:t xml:space="preserve">Gjatë kësaj periudhe është duke përfunduar procesi i instalimim </w:t>
      </w:r>
      <w:r w:rsidRPr="00DB519C">
        <w:rPr>
          <w:b/>
        </w:rPr>
        <w:t xml:space="preserve">në 25 autoritete publike të reja </w:t>
      </w:r>
      <w:r w:rsidRPr="00DB519C">
        <w:t xml:space="preserve">të “Regjistrit elektronik të kërkesave dhe përgjigjeve për të drejtën e informimit” (REKPDI), duke e çuar në </w:t>
      </w:r>
      <w:r w:rsidRPr="00DB519C">
        <w:rPr>
          <w:b/>
        </w:rPr>
        <w:t>272 numrin total të autoriteteve që kanë instaluar regjistrin elektronik</w:t>
      </w:r>
      <w:r w:rsidRPr="00DB519C">
        <w:t>. Koordinatorët e këtyre 25 autoriteteve janë trajnuar në një trajnim të posaçëm të zhvilluar në muajin prill 2025 nga Zyra e Komisionerit, lidhur me mënyrën e funksionimit të REKPDI-i, por edhe me detyri</w:t>
      </w:r>
      <w:r w:rsidR="00DB519C">
        <w:t>met ligjore që burojnë nga LDI.</w:t>
      </w:r>
    </w:p>
    <w:p w:rsidR="008233D2" w:rsidRPr="00DB519C" w:rsidRDefault="008233D2" w:rsidP="007A31D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DB519C">
        <w:rPr>
          <w:rFonts w:ascii="Times New Roman" w:hAnsi="Times New Roman"/>
          <w:b/>
          <w:color w:val="0D0D0D"/>
          <w:sz w:val="24"/>
          <w:szCs w:val="24"/>
        </w:rPr>
        <w:t xml:space="preserve">Aktivitete të tjera mbështetëse. </w:t>
      </w:r>
    </w:p>
    <w:p w:rsidR="006A4608" w:rsidRPr="00DB519C" w:rsidRDefault="00816162" w:rsidP="002E1EC8">
      <w:pPr>
        <w:tabs>
          <w:tab w:val="left" w:pos="9180"/>
        </w:tabs>
        <w:spacing w:line="276" w:lineRule="auto"/>
        <w:jc w:val="both"/>
      </w:pPr>
      <w:r w:rsidRPr="00DB519C">
        <w:t xml:space="preserve">Zyra e Komisionerit ka përmbushur raportimin vjetor në Strategjinë Ndërsektoriale Kundër Korrupsionit 2024-2030, si dhe raportimet për progresin e “Udhërrëfyesit për Reformën në Administratën Publike”, </w:t>
      </w:r>
      <w:r w:rsidRPr="00DB519C">
        <w:rPr>
          <w:shd w:val="clear" w:color="auto" w:fill="FFFFFF"/>
        </w:rPr>
        <w:t>në</w:t>
      </w:r>
      <w:r w:rsidRPr="00DB519C">
        <w:rPr>
          <w:spacing w:val="-2"/>
          <w:shd w:val="clear" w:color="auto" w:fill="FFFFFF"/>
        </w:rPr>
        <w:t> </w:t>
      </w:r>
      <w:r w:rsidRPr="00DB519C">
        <w:rPr>
          <w:shd w:val="clear" w:color="auto" w:fill="FFFFFF"/>
        </w:rPr>
        <w:t xml:space="preserve">Paketën e Semestrit të Integrimit Evropian (PSIE) për vitin 2025, për Kapitullin 10 si dhe </w:t>
      </w:r>
      <w:r w:rsidRPr="00DB519C">
        <w:rPr>
          <w14:ligatures w14:val="standardContextual"/>
        </w:rPr>
        <w:t>hartimin e Pozicionit Negociues për Clusterin 3,</w:t>
      </w:r>
      <w:r w:rsidRPr="00DB519C">
        <w:t xml:space="preserve"> </w:t>
      </w:r>
      <w:r w:rsidRPr="00DB519C">
        <w:rPr>
          <w14:ligatures w14:val="standardContextual"/>
        </w:rPr>
        <w:t>pjesë e të cilit është edhe Kapitulli 10</w:t>
      </w:r>
      <w:r w:rsidRPr="00DB519C">
        <w:t>. Gjithashtu, është dhënë kontribut mbi komponentët e asistencës teknike të përfituar në kuadër të IPA Good Governance 2020 “Për mirëqeverisjen”.</w:t>
      </w:r>
      <w:r w:rsidR="00904C7A">
        <w:t xml:space="preserve"> </w:t>
      </w:r>
      <w:r w:rsidRPr="00DB519C">
        <w:t xml:space="preserve">Gjatë periudhës janar-shkurt 2025 Zyra e Komisionerit ka realizuar me sukses bashkëpunimin me projektin "Bashkimi Evropian për Qeverisjen e Mirë", Komponenti 4, me qëllim forcimin e kapaciteteve institucionale, konkretisht mbi implementimin e ligjit nr. </w:t>
      </w:r>
      <w:bookmarkStart w:id="1" w:name="_Hlk192755274"/>
      <w:r w:rsidRPr="00DB519C">
        <w:t>33/2022 "</w:t>
      </w:r>
      <w:r w:rsidRPr="00DB519C">
        <w:rPr>
          <w:i/>
          <w:iCs/>
        </w:rPr>
        <w:t>Për të dhëna të hapura dhe ripërdorimin e informacionit nga sektori publik"</w:t>
      </w:r>
      <w:bookmarkEnd w:id="1"/>
      <w:r w:rsidRPr="00DB519C">
        <w:t xml:space="preserve">. Si pjesë e Komponentit të 4-t të këtij projekti, është edhe realizimi i </w:t>
      </w:r>
      <w:r w:rsidR="00904C7A">
        <w:t>komentarit</w:t>
      </w:r>
      <w:r w:rsidRPr="00DB519C">
        <w:t xml:space="preserve"> informues për të dhënat e hapura dhe ripërdorimin e tyre.</w:t>
      </w:r>
      <w:r w:rsidR="00904C7A">
        <w:t xml:space="preserve"> </w:t>
      </w:r>
      <w:r w:rsidR="001C0D0B" w:rsidRPr="00DB519C">
        <w:t>Për periudhën janar – Prill  2022025, Zyra e Komisionerit ka marrë pjesë dhe organizuar shumë takime e trajnime, përfaqësime brenda e jashtë vendit, me përfaqësues të organizatave të shoqërisë civile dhe medias investi</w:t>
      </w:r>
      <w:r w:rsidR="00904C7A">
        <w:t xml:space="preserve">gative </w:t>
      </w:r>
      <w:r w:rsidR="001C0D0B" w:rsidRPr="00DB519C">
        <w:t>ba</w:t>
      </w:r>
      <w:r w:rsidR="00904C7A">
        <w:t>shkëpunimin dhe përfaqësimin në</w:t>
      </w:r>
      <w:r w:rsidR="001C0D0B" w:rsidRPr="00DB519C">
        <w:t xml:space="preserve"> kuadër të sh</w:t>
      </w:r>
      <w:r w:rsidR="00904C7A">
        <w:t>umë projekteve të organizuara,</w:t>
      </w:r>
      <w:r w:rsidR="001C0D0B" w:rsidRPr="00DB519C">
        <w:t xml:space="preserve"> me fokus shtimin e përpjekjeve për konsolidimin e kulturës së llogaridhënies dhe transparencës së </w:t>
      </w:r>
      <w:r w:rsidR="001C0D0B" w:rsidRPr="00DB519C">
        <w:lastRenderedPageBreak/>
        <w:t xml:space="preserve">autoriteteve publike. Të gjitha pjesëmarrjet në  aktivitetet kombëtare e ndërkombëtare  </w:t>
      </w:r>
      <w:r w:rsidR="00A017C8" w:rsidRPr="00DB519C">
        <w:t xml:space="preserve">do ti gjeni të </w:t>
      </w:r>
      <w:r w:rsidR="002E1EC8">
        <w:t>publikuara</w:t>
      </w:r>
      <w:r w:rsidR="00A017C8" w:rsidRPr="00DB519C">
        <w:t xml:space="preserve"> në faqen zyrtare </w:t>
      </w:r>
      <w:hyperlink r:id="rId10" w:history="1">
        <w:r w:rsidR="00A017C8" w:rsidRPr="00DB519C">
          <w:rPr>
            <w:rStyle w:val="Hyperlink"/>
          </w:rPr>
          <w:t>www.idp.al</w:t>
        </w:r>
      </w:hyperlink>
      <w:r w:rsidR="002E1EC8">
        <w:rPr>
          <w:rStyle w:val="Hyperlink"/>
        </w:rPr>
        <w:t>.</w:t>
      </w:r>
      <w:r w:rsidR="00A017C8" w:rsidRPr="00DB519C">
        <w:t xml:space="preserve"> </w:t>
      </w:r>
    </w:p>
    <w:p w:rsidR="008233D2" w:rsidRDefault="008233D2" w:rsidP="007A31D4">
      <w:pPr>
        <w:spacing w:after="40" w:line="276" w:lineRule="auto"/>
        <w:jc w:val="both"/>
        <w:rPr>
          <w:b/>
        </w:rPr>
      </w:pPr>
    </w:p>
    <w:p w:rsidR="003B0A86" w:rsidRPr="003B0A86" w:rsidRDefault="003B0A86" w:rsidP="007A31D4">
      <w:pPr>
        <w:spacing w:after="40" w:line="276" w:lineRule="auto"/>
        <w:jc w:val="both"/>
      </w:pPr>
      <w:r w:rsidRPr="003B0A86">
        <w:t xml:space="preserve">Planifikimi: </w:t>
      </w:r>
    </w:p>
    <w:p w:rsidR="008233D2" w:rsidRPr="00DB519C" w:rsidRDefault="008233D2" w:rsidP="007A31D4">
      <w:pPr>
        <w:pStyle w:val="BodyText"/>
        <w:numPr>
          <w:ilvl w:val="0"/>
          <w:numId w:val="2"/>
        </w:numPr>
        <w:spacing w:after="0" w:line="276" w:lineRule="auto"/>
        <w:jc w:val="both"/>
        <w:rPr>
          <w:b/>
        </w:rPr>
      </w:pPr>
      <w:r w:rsidRPr="00DB519C">
        <w:rPr>
          <w:rFonts w:eastAsia="Batang"/>
          <w:b/>
        </w:rPr>
        <w:t xml:space="preserve">Nënprodukti C: </w:t>
      </w:r>
      <w:r w:rsidR="00C72D7B" w:rsidRPr="00DB519C">
        <w:rPr>
          <w:b/>
        </w:rPr>
        <w:t>Inspektime mbi bazë ankese</w:t>
      </w:r>
      <w:r w:rsidRPr="00DB519C">
        <w:rPr>
          <w:b/>
        </w:rPr>
        <w:t xml:space="preserve"> dhe kryesisht +-</w:t>
      </w:r>
      <w:r w:rsidR="009A2208" w:rsidRPr="00DB519C">
        <w:rPr>
          <w:b/>
        </w:rPr>
        <w:t>6</w:t>
      </w:r>
      <w:r w:rsidR="00DF06D2" w:rsidRPr="00DB519C">
        <w:rPr>
          <w:b/>
        </w:rPr>
        <w:t>0</w:t>
      </w:r>
      <w:r w:rsidRPr="00DB519C">
        <w:rPr>
          <w:b/>
        </w:rPr>
        <w:t xml:space="preserve">),  </w:t>
      </w:r>
    </w:p>
    <w:p w:rsidR="008233D2" w:rsidRPr="00DB519C" w:rsidRDefault="008233D2" w:rsidP="007A31D4">
      <w:pPr>
        <w:pStyle w:val="BodyText"/>
        <w:spacing w:after="0" w:line="276" w:lineRule="auto"/>
        <w:jc w:val="both"/>
        <w:rPr>
          <w:b/>
        </w:rPr>
      </w:pPr>
    </w:p>
    <w:p w:rsidR="005877A2" w:rsidRPr="00DB519C" w:rsidRDefault="00C555B8" w:rsidP="002E1EC8">
      <w:pPr>
        <w:spacing w:line="276" w:lineRule="auto"/>
        <w:jc w:val="both"/>
      </w:pPr>
      <w:r w:rsidRPr="00DB519C">
        <w:rPr>
          <w:bCs/>
        </w:rPr>
        <w:t>Gjatë</w:t>
      </w:r>
      <w:r w:rsidRPr="00DB519C">
        <w:t xml:space="preserve"> </w:t>
      </w:r>
      <w:r w:rsidR="005877A2" w:rsidRPr="00DB519C">
        <w:t>periudhes Janar- Prill 2025</w:t>
      </w:r>
      <w:r w:rsidRPr="00DB519C">
        <w:t>,</w:t>
      </w:r>
      <w:r w:rsidR="002E1EC8">
        <w:t xml:space="preserve"> </w:t>
      </w:r>
      <w:r w:rsidR="005877A2" w:rsidRPr="00DB519C">
        <w:t xml:space="preserve">janë zhvilluar </w:t>
      </w:r>
      <w:r w:rsidR="001B4FF0">
        <w:rPr>
          <w:b/>
        </w:rPr>
        <w:t>34</w:t>
      </w:r>
      <w:r w:rsidR="005877A2" w:rsidRPr="00DB519C">
        <w:rPr>
          <w:b/>
        </w:rPr>
        <w:t xml:space="preserve"> </w:t>
      </w:r>
      <w:r w:rsidR="005877A2" w:rsidRPr="00DB519C">
        <w:t>hetime administrative me qëllim monitorimin dhe zbatimin e legjislacionit për mbrojtjen e të dhënave personale nga kontrollues publikë dhe privat</w:t>
      </w:r>
      <w:r w:rsidR="001C3348">
        <w:t>ë</w:t>
      </w:r>
      <w:r w:rsidR="005877A2" w:rsidRPr="00DB519C">
        <w:t>.</w:t>
      </w:r>
      <w:r w:rsidR="005877A2" w:rsidRPr="00DB519C">
        <w:rPr>
          <w:rFonts w:eastAsia="Calibri"/>
        </w:rPr>
        <w:t xml:space="preserve"> Nga këto, </w:t>
      </w:r>
      <w:r w:rsidR="005877A2" w:rsidRPr="00DB519C">
        <w:t>janë zhvilluar 3 hetime administrative mbi bazë ankese,</w:t>
      </w:r>
      <w:r w:rsidR="002E1EC8">
        <w:t xml:space="preserve"> </w:t>
      </w:r>
      <w:r w:rsidR="005877A2" w:rsidRPr="00DB519C">
        <w:t>si dhe</w:t>
      </w:r>
      <w:r w:rsidR="002E1EC8">
        <w:t xml:space="preserve"> </w:t>
      </w:r>
      <w:r w:rsidR="005877A2" w:rsidRPr="00DB519C">
        <w:t xml:space="preserve">31 hetime administrative me iniciativën e Zyrës së Komisionerit, </w:t>
      </w:r>
      <w:r w:rsidR="005877A2" w:rsidRPr="00DB519C">
        <w:rPr>
          <w:lang w:eastAsia="en-GB"/>
        </w:rPr>
        <w:t>në sektorin arsimor, shëndetësor, bankar,</w:t>
      </w:r>
      <w:r w:rsidR="005877A2" w:rsidRPr="00DB519C">
        <w:rPr>
          <w:b/>
        </w:rPr>
        <w:t xml:space="preserve"> </w:t>
      </w:r>
      <w:r w:rsidR="005877A2" w:rsidRPr="00DB519C">
        <w:t xml:space="preserve">në qendrat dhe organizatat pritëse të viktimave të trafikimit (OJF), Drejtoritë Rajonale të Shërbimit të Provës. Hetimet janë zhvilluar kryesisht në qytetin e Tiranës por edhe në rrethe të tjera si, Korçë, Vlorë, Shkodër, Elbasan, etj. Në zbatim të kompetencave që i jep ligji nr. 124/2024 </w:t>
      </w:r>
      <w:r w:rsidR="005877A2" w:rsidRPr="00DB519C">
        <w:rPr>
          <w:i/>
        </w:rPr>
        <w:t xml:space="preserve">“Për mbrojtjen e të dhënave personale”,  </w:t>
      </w:r>
      <w:r w:rsidR="005877A2" w:rsidRPr="00DB519C">
        <w:t>Komisioneri</w:t>
      </w:r>
      <w:r w:rsidR="005877A2" w:rsidRPr="00DB519C">
        <w:rPr>
          <w:i/>
        </w:rPr>
        <w:t xml:space="preserve"> </w:t>
      </w:r>
      <w:r w:rsidR="005877A2" w:rsidRPr="00DB519C">
        <w:t>është shprehur me:</w:t>
      </w:r>
    </w:p>
    <w:p w:rsidR="005877A2" w:rsidRPr="00DB519C" w:rsidRDefault="005877A2" w:rsidP="005877A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>11 Rekomandime;</w:t>
      </w:r>
    </w:p>
    <w:p w:rsidR="005877A2" w:rsidRPr="00DB519C" w:rsidRDefault="005877A2" w:rsidP="005877A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>1 Urdhër për korrigjimin e të dhënave personale;</w:t>
      </w:r>
    </w:p>
    <w:p w:rsidR="00E16DF6" w:rsidRPr="00DB519C" w:rsidRDefault="005877A2" w:rsidP="00E16DF6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>Janë zhvilluar 18 seanca dëgjimore, pas përfundimit të hetimeve administrative</w:t>
      </w:r>
    </w:p>
    <w:p w:rsidR="00C833D8" w:rsidRPr="00DB519C" w:rsidRDefault="00C833D8" w:rsidP="007A31D4">
      <w:pPr>
        <w:numPr>
          <w:ilvl w:val="0"/>
          <w:numId w:val="13"/>
        </w:numPr>
        <w:spacing w:before="240" w:line="276" w:lineRule="auto"/>
        <w:contextualSpacing/>
        <w:jc w:val="both"/>
        <w:rPr>
          <w:rFonts w:eastAsia="Batang"/>
          <w:b/>
          <w:lang w:eastAsia="ko-KR"/>
        </w:rPr>
      </w:pPr>
      <w:r w:rsidRPr="00DB519C">
        <w:rPr>
          <w:rFonts w:eastAsia="Batang"/>
          <w:b/>
          <w:lang w:eastAsia="ko-KR"/>
        </w:rPr>
        <w:t>Transferimi ndërkombëtar</w:t>
      </w:r>
    </w:p>
    <w:p w:rsidR="00A56658" w:rsidRPr="00DB519C" w:rsidRDefault="00A56658" w:rsidP="00A56658">
      <w:pPr>
        <w:spacing w:line="276" w:lineRule="auto"/>
        <w:contextualSpacing/>
        <w:jc w:val="both"/>
      </w:pPr>
    </w:p>
    <w:p w:rsidR="00A56658" w:rsidRPr="00DB519C" w:rsidRDefault="00A56658" w:rsidP="00A56658">
      <w:pPr>
        <w:spacing w:line="276" w:lineRule="auto"/>
        <w:contextualSpacing/>
        <w:jc w:val="both"/>
        <w:rPr>
          <w:color w:val="0D0D0D" w:themeColor="text1" w:themeTint="F2"/>
        </w:rPr>
      </w:pPr>
      <w:r w:rsidRPr="00DB519C">
        <w:rPr>
          <w:color w:val="0D0D0D" w:themeColor="text1" w:themeTint="F2"/>
        </w:rPr>
        <w:t xml:space="preserve">Zyra e Komisionerit ka trajtuar 7 raste kërkesash për transferim ndërkombëtar të të dhënave personale, drejt vendeve që nuk kanë një nivel adekuat të mbrojtjes së të dhënave. Në çdo rast, kontrollorët janë udhëzuar për zbatimin e plotë të kuadrit rregullator për të garantuar përpunimin e drejtë dhe të ligjshëm të të dhënave personale të individëve, kur kërkohet kryerja e këtij procesi jashtë territorit të Republikës së Shqipërisë. </w:t>
      </w:r>
    </w:p>
    <w:p w:rsidR="00C833D8" w:rsidRPr="00DB519C" w:rsidRDefault="00A56658" w:rsidP="007A31D4">
      <w:pPr>
        <w:spacing w:line="276" w:lineRule="auto"/>
        <w:jc w:val="both"/>
        <w:rPr>
          <w:b/>
          <w:color w:val="0D0D0D" w:themeColor="text1" w:themeTint="F2"/>
        </w:rPr>
      </w:pPr>
      <w:r w:rsidRPr="00DB519C">
        <w:rPr>
          <w:rFonts w:eastAsia="Batang"/>
          <w:b/>
          <w:color w:val="0D0D0D" w:themeColor="text1" w:themeTint="F2"/>
          <w:lang w:eastAsia="ko-KR"/>
        </w:rPr>
        <w:t xml:space="preserve"> </w:t>
      </w:r>
    </w:p>
    <w:p w:rsidR="00C72D7B" w:rsidRPr="00DB519C" w:rsidRDefault="008233D2" w:rsidP="007A31D4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b/>
          <w:color w:val="0D0D0D" w:themeColor="text1" w:themeTint="F2"/>
        </w:rPr>
        <w:t xml:space="preserve">Nënprodukti C: </w:t>
      </w:r>
      <w:r w:rsidR="003B0A86" w:rsidRPr="003B0A86">
        <w:rPr>
          <w:color w:val="0D0D0D" w:themeColor="text1" w:themeTint="F2"/>
        </w:rPr>
        <w:t xml:space="preserve">është realizuar në numër  </w:t>
      </w:r>
      <w:r w:rsidR="003B0A86">
        <w:rPr>
          <w:color w:val="0D0D0D" w:themeColor="text1" w:themeTint="F2"/>
        </w:rPr>
        <w:t xml:space="preserve"> </w:t>
      </w:r>
      <w:r w:rsidR="003B0A86" w:rsidRPr="00DB519C">
        <w:rPr>
          <w:color w:val="0D0D0D" w:themeColor="text1" w:themeTint="F2"/>
        </w:rPr>
        <w:t>34 inspektime</w:t>
      </w:r>
      <w:r w:rsidR="003B0A86" w:rsidRPr="003B0A86">
        <w:rPr>
          <w:color w:val="0D0D0D" w:themeColor="text1" w:themeTint="F2"/>
        </w:rPr>
        <w:t xml:space="preserve"> </w:t>
      </w:r>
      <w:r w:rsidR="003B0A86">
        <w:rPr>
          <w:color w:val="0D0D0D" w:themeColor="text1" w:themeTint="F2"/>
        </w:rPr>
        <w:t xml:space="preserve"> </w:t>
      </w:r>
      <w:r w:rsidR="003B0A86">
        <w:rPr>
          <w:b/>
          <w:color w:val="0D0D0D" w:themeColor="text1" w:themeTint="F2"/>
        </w:rPr>
        <w:t xml:space="preserve"> </w:t>
      </w:r>
      <w:r w:rsidRPr="00DB519C">
        <w:rPr>
          <w:b/>
          <w:color w:val="0D0D0D" w:themeColor="text1" w:themeTint="F2"/>
        </w:rPr>
        <w:t>(Inspektime mbi baz</w:t>
      </w:r>
      <w:r w:rsidR="00C72D7B" w:rsidRPr="00DB519C">
        <w:rPr>
          <w:b/>
          <w:color w:val="0D0D0D" w:themeColor="text1" w:themeTint="F2"/>
        </w:rPr>
        <w:t>ë ankese dhe kryesisht),</w:t>
      </w:r>
      <w:r w:rsidRPr="00DB519C">
        <w:rPr>
          <w:b/>
          <w:color w:val="0D0D0D" w:themeColor="text1" w:themeTint="F2"/>
        </w:rPr>
        <w:t xml:space="preserve"> </w:t>
      </w:r>
      <w:r w:rsidRPr="00DB519C">
        <w:rPr>
          <w:color w:val="0D0D0D" w:themeColor="text1" w:themeTint="F2"/>
        </w:rPr>
        <w:t>pa përfshirë veprime të tjera vendime, rekomandime, sanksione, u</w:t>
      </w:r>
      <w:r w:rsidR="00C72D7B" w:rsidRPr="00DB519C">
        <w:rPr>
          <w:color w:val="0D0D0D" w:themeColor="text1" w:themeTint="F2"/>
        </w:rPr>
        <w:t>rdhërime</w:t>
      </w:r>
      <w:r w:rsidR="003B0A86">
        <w:rPr>
          <w:color w:val="0D0D0D" w:themeColor="text1" w:themeTint="F2"/>
        </w:rPr>
        <w:t xml:space="preserve">, </w:t>
      </w:r>
      <w:r w:rsidR="00C72D7B" w:rsidRPr="00DB519C">
        <w:rPr>
          <w:color w:val="0D0D0D" w:themeColor="text1" w:themeTint="F2"/>
        </w:rPr>
        <w:t xml:space="preserve"> duke realizuar</w:t>
      </w:r>
      <w:r w:rsidR="001E432C" w:rsidRPr="00DB519C">
        <w:rPr>
          <w:color w:val="0D0D0D" w:themeColor="text1" w:themeTint="F2"/>
        </w:rPr>
        <w:t xml:space="preserve"> </w:t>
      </w:r>
      <w:r w:rsidR="009A2208" w:rsidRPr="00DB519C">
        <w:rPr>
          <w:color w:val="0D0D0D" w:themeColor="text1" w:themeTint="F2"/>
        </w:rPr>
        <w:t>mbi</w:t>
      </w:r>
      <w:r w:rsidR="00A56658" w:rsidRPr="00DB519C">
        <w:rPr>
          <w:color w:val="0D0D0D" w:themeColor="text1" w:themeTint="F2"/>
        </w:rPr>
        <w:t xml:space="preserve"> </w:t>
      </w:r>
      <w:r w:rsidR="001E432C" w:rsidRPr="00DB519C">
        <w:rPr>
          <w:color w:val="0D0D0D" w:themeColor="text1" w:themeTint="F2"/>
        </w:rPr>
        <w:t xml:space="preserve"> </w:t>
      </w:r>
      <w:r w:rsidR="009A2208" w:rsidRPr="00DB519C">
        <w:rPr>
          <w:color w:val="0D0D0D" w:themeColor="text1" w:themeTint="F2"/>
        </w:rPr>
        <w:t>50</w:t>
      </w:r>
      <w:r w:rsidRPr="00DB519C">
        <w:rPr>
          <w:color w:val="0D0D0D" w:themeColor="text1" w:themeTint="F2"/>
        </w:rPr>
        <w:t xml:space="preserve"> %  të numrit të planifikuar</w:t>
      </w:r>
    </w:p>
    <w:p w:rsidR="00C72D7B" w:rsidRPr="00DB519C" w:rsidRDefault="00C72D7B" w:rsidP="007A31D4">
      <w:pPr>
        <w:spacing w:line="276" w:lineRule="auto"/>
        <w:jc w:val="both"/>
        <w:rPr>
          <w:color w:val="0D0D0D" w:themeColor="text1" w:themeTint="F2"/>
        </w:rPr>
      </w:pPr>
    </w:p>
    <w:p w:rsidR="008233D2" w:rsidRPr="00DB519C" w:rsidRDefault="008233D2" w:rsidP="007A31D4">
      <w:pPr>
        <w:spacing w:line="276" w:lineRule="auto"/>
        <w:jc w:val="both"/>
        <w:rPr>
          <w:b/>
          <w:color w:val="0D0D0D" w:themeColor="text1" w:themeTint="F2"/>
        </w:rPr>
      </w:pPr>
      <w:r w:rsidRPr="00DB519C">
        <w:rPr>
          <w:b/>
          <w:color w:val="0D0D0D" w:themeColor="text1" w:themeTint="F2"/>
        </w:rPr>
        <w:t xml:space="preserve">-Nënprodukti D. Ankesa të trajtuara ( nr.rreth +- </w:t>
      </w:r>
      <w:r w:rsidR="00DF06D2" w:rsidRPr="00DB519C">
        <w:rPr>
          <w:b/>
          <w:color w:val="0D0D0D" w:themeColor="text1" w:themeTint="F2"/>
        </w:rPr>
        <w:t>4</w:t>
      </w:r>
      <w:r w:rsidR="009A2208" w:rsidRPr="00DB519C">
        <w:rPr>
          <w:b/>
          <w:color w:val="0D0D0D" w:themeColor="text1" w:themeTint="F2"/>
        </w:rPr>
        <w:t>0</w:t>
      </w:r>
      <w:r w:rsidR="00DF06D2" w:rsidRPr="00DB519C">
        <w:rPr>
          <w:b/>
          <w:color w:val="0D0D0D" w:themeColor="text1" w:themeTint="F2"/>
        </w:rPr>
        <w:t>0</w:t>
      </w:r>
      <w:r w:rsidRPr="00DB519C">
        <w:rPr>
          <w:b/>
          <w:color w:val="0D0D0D" w:themeColor="text1" w:themeTint="F2"/>
        </w:rPr>
        <w:t xml:space="preserve">),   </w:t>
      </w:r>
    </w:p>
    <w:p w:rsidR="005877A2" w:rsidRPr="00DB519C" w:rsidRDefault="005877A2" w:rsidP="007A31D4">
      <w:pPr>
        <w:spacing w:before="240" w:line="276" w:lineRule="auto"/>
        <w:jc w:val="both"/>
      </w:pPr>
      <w:r w:rsidRPr="00DB519C">
        <w:t>Gjatë periudhës së rap</w:t>
      </w:r>
      <w:r w:rsidR="00E12845">
        <w:t>o</w:t>
      </w:r>
      <w:r w:rsidR="002E1EC8">
        <w:t xml:space="preserve">rtimit Janar-Prill </w:t>
      </w:r>
      <w:r w:rsidRPr="00DB519C">
        <w:t>2025,</w:t>
      </w:r>
      <w:r w:rsidR="002E1EC8">
        <w:t xml:space="preserve"> </w:t>
      </w:r>
      <w:r w:rsidRPr="00DB519C">
        <w:t>janë trajtuar 205 ankesa nga qytetarë/subjekte të të dhënave personale, nga shqyrtimi i të cilave, objekti i tyre kategorizohet si më poshtë :</w:t>
      </w:r>
    </w:p>
    <w:p w:rsidR="005877A2" w:rsidRPr="00DB519C" w:rsidRDefault="005877A2" w:rsidP="005877A2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519C">
        <w:rPr>
          <w:rFonts w:ascii="Times New Roman" w:hAnsi="Times New Roman"/>
          <w:i/>
          <w:sz w:val="24"/>
          <w:szCs w:val="24"/>
        </w:rPr>
        <w:t>C</w:t>
      </w:r>
      <w:r w:rsidR="00DB519C" w:rsidRPr="00DB519C">
        <w:rPr>
          <w:rFonts w:ascii="Times New Roman" w:hAnsi="Times New Roman"/>
          <w:i/>
          <w:sz w:val="24"/>
          <w:szCs w:val="24"/>
        </w:rPr>
        <w:t>ë</w:t>
      </w:r>
      <w:r w:rsidRPr="00DB519C">
        <w:rPr>
          <w:rFonts w:ascii="Times New Roman" w:hAnsi="Times New Roman"/>
          <w:i/>
          <w:sz w:val="24"/>
          <w:szCs w:val="24"/>
        </w:rPr>
        <w:t xml:space="preserve">nimi i të drejtave të subjekteve të të dhënave personale (akses/korrigjim dhe fshirje); </w:t>
      </w:r>
    </w:p>
    <w:p w:rsidR="005877A2" w:rsidRPr="00DB519C" w:rsidRDefault="005877A2" w:rsidP="005877A2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519C">
        <w:rPr>
          <w:rFonts w:ascii="Times New Roman" w:hAnsi="Times New Roman"/>
          <w:i/>
          <w:sz w:val="24"/>
          <w:szCs w:val="24"/>
        </w:rPr>
        <w:t xml:space="preserve">Përhapja e të dhënave personale pa pëlqimin e subjektit të të dhënave personale; </w:t>
      </w:r>
    </w:p>
    <w:p w:rsidR="005877A2" w:rsidRPr="00DB519C" w:rsidRDefault="005877A2" w:rsidP="005877A2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519C">
        <w:rPr>
          <w:rFonts w:ascii="Times New Roman" w:hAnsi="Times New Roman"/>
          <w:i/>
          <w:sz w:val="24"/>
          <w:szCs w:val="24"/>
        </w:rPr>
        <w:t xml:space="preserve">Përpunimi i të dhënave në mënyrë jo të drejtë dhe të ligjshme; </w:t>
      </w:r>
    </w:p>
    <w:p w:rsidR="005877A2" w:rsidRPr="00DB519C" w:rsidRDefault="005877A2" w:rsidP="005877A2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519C">
        <w:rPr>
          <w:rFonts w:ascii="Times New Roman" w:hAnsi="Times New Roman"/>
          <w:i/>
          <w:sz w:val="24"/>
          <w:szCs w:val="24"/>
        </w:rPr>
        <w:t xml:space="preserve">Përhapja të dhënave personale në media dhe portale online; </w:t>
      </w:r>
    </w:p>
    <w:p w:rsidR="005877A2" w:rsidRPr="00DB519C" w:rsidRDefault="005877A2" w:rsidP="005877A2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Batang" w:hAnsi="Times New Roman"/>
          <w:b/>
          <w:i/>
          <w:sz w:val="24"/>
          <w:szCs w:val="24"/>
          <w:lang w:eastAsia="ko-KR"/>
        </w:rPr>
      </w:pPr>
      <w:r w:rsidRPr="00DB519C">
        <w:rPr>
          <w:rFonts w:ascii="Times New Roman" w:hAnsi="Times New Roman"/>
          <w:i/>
          <w:sz w:val="24"/>
          <w:szCs w:val="24"/>
        </w:rPr>
        <w:t xml:space="preserve">Vendosja e kamerave në ambiente publike dhe private. </w:t>
      </w:r>
    </w:p>
    <w:p w:rsidR="008233D2" w:rsidRPr="00DB519C" w:rsidRDefault="008233D2" w:rsidP="007A31D4">
      <w:pPr>
        <w:spacing w:line="276" w:lineRule="auto"/>
        <w:jc w:val="both"/>
        <w:rPr>
          <w:color w:val="0D0D0D" w:themeColor="text1" w:themeTint="F2"/>
        </w:rPr>
      </w:pPr>
    </w:p>
    <w:p w:rsidR="008233D2" w:rsidRPr="00DB519C" w:rsidRDefault="008233D2" w:rsidP="007A31D4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rFonts w:eastAsia="Calibri"/>
          <w:color w:val="0D0D0D" w:themeColor="text1" w:themeTint="F2"/>
        </w:rPr>
        <w:t xml:space="preserve">Synimi kryesor ka qenë </w:t>
      </w:r>
      <w:r w:rsidRPr="00DB519C">
        <w:rPr>
          <w:color w:val="0D0D0D" w:themeColor="text1" w:themeTint="F2"/>
        </w:rPr>
        <w:t xml:space="preserve">zbatimi i ligjit </w:t>
      </w:r>
      <w:r w:rsidR="002E1EC8">
        <w:rPr>
          <w:color w:val="0D0D0D" w:themeColor="text1" w:themeTint="F2"/>
        </w:rPr>
        <w:t xml:space="preserve">nr.124/2024 </w:t>
      </w:r>
      <w:r w:rsidRPr="00DB519C">
        <w:rPr>
          <w:color w:val="0D0D0D" w:themeColor="text1" w:themeTint="F2"/>
        </w:rPr>
        <w:t>“</w:t>
      </w:r>
      <w:r w:rsidRPr="002E1EC8">
        <w:rPr>
          <w:i/>
          <w:color w:val="0D0D0D" w:themeColor="text1" w:themeTint="F2"/>
        </w:rPr>
        <w:t>Për mbrojtjen e të dhënave personale</w:t>
      </w:r>
      <w:r w:rsidR="002E1EC8">
        <w:rPr>
          <w:color w:val="0D0D0D" w:themeColor="text1" w:themeTint="F2"/>
        </w:rPr>
        <w:t xml:space="preserve">” </w:t>
      </w:r>
      <w:r w:rsidRPr="00DB519C">
        <w:rPr>
          <w:color w:val="0D0D0D" w:themeColor="text1" w:themeTint="F2"/>
        </w:rPr>
        <w:t xml:space="preserve">dhe akteve të miratuar nga Komisioneri në lidhje me mbledhjen përpunimin, </w:t>
      </w:r>
      <w:r w:rsidRPr="00DB519C">
        <w:rPr>
          <w:color w:val="0D0D0D" w:themeColor="text1" w:themeTint="F2"/>
        </w:rPr>
        <w:lastRenderedPageBreak/>
        <w:t>ruajtjen dhe si</w:t>
      </w:r>
      <w:r w:rsidR="002E1EC8">
        <w:rPr>
          <w:color w:val="0D0D0D" w:themeColor="text1" w:themeTint="F2"/>
        </w:rPr>
        <w:t xml:space="preserve">gurinë e të dhënave personale. </w:t>
      </w:r>
      <w:r w:rsidR="00FF7575" w:rsidRPr="00DB519C">
        <w:rPr>
          <w:color w:val="0D0D0D" w:themeColor="text1" w:themeTint="F2"/>
        </w:rPr>
        <w:t>Bazuar në këto të dhëna, rezulton se numri i ank</w:t>
      </w:r>
      <w:r w:rsidR="00DF06D2" w:rsidRPr="00DB519C">
        <w:rPr>
          <w:color w:val="0D0D0D" w:themeColor="text1" w:themeTint="F2"/>
        </w:rPr>
        <w:t>esave</w:t>
      </w:r>
      <w:r w:rsidR="005877A2" w:rsidRPr="00DB519C">
        <w:rPr>
          <w:color w:val="0D0D0D" w:themeColor="text1" w:themeTint="F2"/>
        </w:rPr>
        <w:t xml:space="preserve"> </w:t>
      </w:r>
      <w:r w:rsidR="00FF7575" w:rsidRPr="00DB519C">
        <w:rPr>
          <w:color w:val="0D0D0D" w:themeColor="text1" w:themeTint="F2"/>
        </w:rPr>
        <w:t>të ardhura në adresë të Komisionerit</w:t>
      </w:r>
      <w:r w:rsidR="005877A2" w:rsidRPr="00DB519C">
        <w:rPr>
          <w:color w:val="0D0D0D" w:themeColor="text1" w:themeTint="F2"/>
        </w:rPr>
        <w:t>,</w:t>
      </w:r>
      <w:r w:rsidR="002E1EC8">
        <w:rPr>
          <w:color w:val="0D0D0D" w:themeColor="text1" w:themeTint="F2"/>
        </w:rPr>
        <w:t xml:space="preserve"> është në trend rritës </w:t>
      </w:r>
      <w:r w:rsidR="00FF7575" w:rsidRPr="00DB519C">
        <w:rPr>
          <w:color w:val="0D0D0D" w:themeColor="text1" w:themeTint="F2"/>
        </w:rPr>
        <w:t xml:space="preserve">krahasuar me </w:t>
      </w:r>
      <w:r w:rsidR="005877A2" w:rsidRPr="00DB519C">
        <w:rPr>
          <w:color w:val="0D0D0D" w:themeColor="text1" w:themeTint="F2"/>
        </w:rPr>
        <w:t>t</w:t>
      </w:r>
      <w:r w:rsidR="00DF06D2" w:rsidRPr="00DB519C">
        <w:rPr>
          <w:color w:val="0D0D0D" w:themeColor="text1" w:themeTint="F2"/>
        </w:rPr>
        <w:t xml:space="preserve">ë </w:t>
      </w:r>
      <w:r w:rsidR="005877A2" w:rsidRPr="00DB519C">
        <w:rPr>
          <w:color w:val="0D0D0D" w:themeColor="text1" w:themeTint="F2"/>
        </w:rPr>
        <w:t xml:space="preserve"> nj</w:t>
      </w:r>
      <w:r w:rsidR="00DF06D2" w:rsidRPr="00DB519C">
        <w:rPr>
          <w:color w:val="0D0D0D" w:themeColor="text1" w:themeTint="F2"/>
        </w:rPr>
        <w:t>ë</w:t>
      </w:r>
      <w:r w:rsidR="005877A2" w:rsidRPr="00DB519C">
        <w:rPr>
          <w:color w:val="0D0D0D" w:themeColor="text1" w:themeTint="F2"/>
        </w:rPr>
        <w:t>jt</w:t>
      </w:r>
      <w:r w:rsidR="00DF06D2" w:rsidRPr="00DB519C">
        <w:rPr>
          <w:color w:val="0D0D0D" w:themeColor="text1" w:themeTint="F2"/>
        </w:rPr>
        <w:t>ë</w:t>
      </w:r>
      <w:r w:rsidR="005877A2" w:rsidRPr="00DB519C">
        <w:rPr>
          <w:color w:val="0D0D0D" w:themeColor="text1" w:themeTint="F2"/>
        </w:rPr>
        <w:t>n periudh</w:t>
      </w:r>
      <w:r w:rsidR="00DF06D2" w:rsidRPr="00DB519C">
        <w:rPr>
          <w:color w:val="0D0D0D" w:themeColor="text1" w:themeTint="F2"/>
        </w:rPr>
        <w:t>ë</w:t>
      </w:r>
      <w:r w:rsidR="005877A2" w:rsidRPr="00DB519C">
        <w:rPr>
          <w:color w:val="0D0D0D" w:themeColor="text1" w:themeTint="F2"/>
        </w:rPr>
        <w:t xml:space="preserve"> të </w:t>
      </w:r>
      <w:r w:rsidR="00FF7575" w:rsidRPr="00DB519C">
        <w:rPr>
          <w:color w:val="0D0D0D" w:themeColor="text1" w:themeTint="F2"/>
        </w:rPr>
        <w:t xml:space="preserve">një vit më parë, ku u regjistruan </w:t>
      </w:r>
      <w:r w:rsidR="00DF06D2" w:rsidRPr="00DB519C">
        <w:rPr>
          <w:color w:val="0D0D0D" w:themeColor="text1" w:themeTint="F2"/>
        </w:rPr>
        <w:t xml:space="preserve">180 ankesa, </w:t>
      </w:r>
      <w:r w:rsidR="00FF7575" w:rsidRPr="00DB519C">
        <w:rPr>
          <w:color w:val="0D0D0D" w:themeColor="text1" w:themeTint="F2"/>
        </w:rPr>
        <w:t xml:space="preserve">çka tregon për rëndësinë që po i kushtojnë individët kontrollit dhe mbrojtjes së të dhënave të tyre personale. </w:t>
      </w:r>
      <w:r w:rsidR="005877A2" w:rsidRPr="00DB519C">
        <w:rPr>
          <w:color w:val="0D0D0D" w:themeColor="text1" w:themeTint="F2"/>
        </w:rPr>
        <w:t xml:space="preserve"> </w:t>
      </w:r>
    </w:p>
    <w:p w:rsidR="00C72D7B" w:rsidRPr="00DB519C" w:rsidRDefault="00C72D7B" w:rsidP="007A31D4">
      <w:pPr>
        <w:spacing w:line="276" w:lineRule="auto"/>
        <w:jc w:val="both"/>
        <w:rPr>
          <w:color w:val="0D0D0D" w:themeColor="text1" w:themeTint="F2"/>
        </w:rPr>
      </w:pPr>
    </w:p>
    <w:p w:rsidR="008233D2" w:rsidRPr="00DB519C" w:rsidRDefault="008233D2" w:rsidP="007A31D4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b/>
          <w:color w:val="0D0D0D" w:themeColor="text1" w:themeTint="F2"/>
        </w:rPr>
        <w:t xml:space="preserve">Nënprodukti D: </w:t>
      </w:r>
      <w:r w:rsidR="003B0A86" w:rsidRPr="003B0A86">
        <w:rPr>
          <w:color w:val="0D0D0D" w:themeColor="text1" w:themeTint="F2"/>
        </w:rPr>
        <w:t xml:space="preserve">është realizuar në numër </w:t>
      </w:r>
      <w:r w:rsidR="003B0A86" w:rsidRPr="003B0A86">
        <w:rPr>
          <w:color w:val="0D0D0D" w:themeColor="text1" w:themeTint="F2"/>
        </w:rPr>
        <w:t>205 ankesa</w:t>
      </w:r>
      <w:r w:rsidR="003B0A86" w:rsidRPr="003B0A86">
        <w:rPr>
          <w:color w:val="0D0D0D" w:themeColor="text1" w:themeTint="F2"/>
        </w:rPr>
        <w:t xml:space="preserve"> t</w:t>
      </w:r>
      <w:r w:rsidR="003B0A86">
        <w:rPr>
          <w:color w:val="0D0D0D" w:themeColor="text1" w:themeTint="F2"/>
        </w:rPr>
        <w:t>ë</w:t>
      </w:r>
      <w:r w:rsidR="003B0A86" w:rsidRPr="003B0A86">
        <w:rPr>
          <w:color w:val="0D0D0D" w:themeColor="text1" w:themeTint="F2"/>
        </w:rPr>
        <w:t xml:space="preserve"> trajtuara</w:t>
      </w:r>
      <w:r w:rsidR="003B0A86">
        <w:rPr>
          <w:b/>
          <w:color w:val="0D0D0D" w:themeColor="text1" w:themeTint="F2"/>
        </w:rPr>
        <w:t xml:space="preserve">, </w:t>
      </w:r>
      <w:r w:rsidRPr="00DB519C">
        <w:rPr>
          <w:b/>
          <w:color w:val="0D0D0D" w:themeColor="text1" w:themeTint="F2"/>
        </w:rPr>
        <w:t xml:space="preserve"> </w:t>
      </w:r>
      <w:r w:rsidRPr="00DB519C">
        <w:rPr>
          <w:color w:val="0D0D0D" w:themeColor="text1" w:themeTint="F2"/>
        </w:rPr>
        <w:t>pa</w:t>
      </w:r>
      <w:r w:rsidR="00FF7575" w:rsidRPr="00DB519C">
        <w:rPr>
          <w:color w:val="0D0D0D" w:themeColor="text1" w:themeTint="F2"/>
        </w:rPr>
        <w:t xml:space="preserve"> përfshirë vendime, rekomandime, ins</w:t>
      </w:r>
      <w:r w:rsidR="00E16DF6" w:rsidRPr="00DB519C">
        <w:rPr>
          <w:color w:val="0D0D0D" w:themeColor="text1" w:themeTint="F2"/>
        </w:rPr>
        <w:t>p</w:t>
      </w:r>
      <w:r w:rsidR="00FF7575" w:rsidRPr="00DB519C">
        <w:rPr>
          <w:color w:val="0D0D0D" w:themeColor="text1" w:themeTint="F2"/>
        </w:rPr>
        <w:t>ektime</w:t>
      </w:r>
      <w:r w:rsidR="00E16DF6" w:rsidRPr="00DB519C">
        <w:rPr>
          <w:color w:val="0D0D0D" w:themeColor="text1" w:themeTint="F2"/>
        </w:rPr>
        <w:t xml:space="preserve">, </w:t>
      </w:r>
      <w:r w:rsidRPr="00DB519C">
        <w:rPr>
          <w:color w:val="0D0D0D" w:themeColor="text1" w:themeTint="F2"/>
        </w:rPr>
        <w:t xml:space="preserve">ose </w:t>
      </w:r>
      <w:r w:rsidR="00DF06D2" w:rsidRPr="00DB519C">
        <w:rPr>
          <w:color w:val="0D0D0D" w:themeColor="text1" w:themeTint="F2"/>
        </w:rPr>
        <w:t xml:space="preserve">gati </w:t>
      </w:r>
      <w:r w:rsidR="009A2208" w:rsidRPr="00DB519C">
        <w:rPr>
          <w:color w:val="0D0D0D" w:themeColor="text1" w:themeTint="F2"/>
        </w:rPr>
        <w:t>50</w:t>
      </w:r>
      <w:r w:rsidR="00C833D8" w:rsidRPr="00DB519C">
        <w:rPr>
          <w:color w:val="0D0D0D" w:themeColor="text1" w:themeTint="F2"/>
        </w:rPr>
        <w:t xml:space="preserve"> </w:t>
      </w:r>
      <w:r w:rsidR="00DF06D2" w:rsidRPr="00DB519C">
        <w:rPr>
          <w:color w:val="0D0D0D" w:themeColor="text1" w:themeTint="F2"/>
        </w:rPr>
        <w:t>% e planifikimit vjetor</w:t>
      </w:r>
      <w:r w:rsidR="00E16DF6" w:rsidRPr="00DB519C">
        <w:rPr>
          <w:color w:val="0D0D0D" w:themeColor="text1" w:themeTint="F2"/>
        </w:rPr>
        <w:t xml:space="preserve">. </w:t>
      </w:r>
    </w:p>
    <w:p w:rsidR="008233D2" w:rsidRPr="00DB519C" w:rsidRDefault="008233D2" w:rsidP="007A31D4">
      <w:pPr>
        <w:spacing w:line="276" w:lineRule="auto"/>
        <w:jc w:val="both"/>
        <w:rPr>
          <w:color w:val="1D1B11" w:themeColor="background2" w:themeShade="1A"/>
        </w:rPr>
      </w:pPr>
    </w:p>
    <w:p w:rsidR="008233D2" w:rsidRPr="00DB519C" w:rsidRDefault="008233D2" w:rsidP="007A31D4">
      <w:pPr>
        <w:pStyle w:val="ListParagraph"/>
        <w:numPr>
          <w:ilvl w:val="0"/>
          <w:numId w:val="7"/>
        </w:numPr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DB519C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Aktivitete të tjera mbështetëse </w:t>
      </w:r>
    </w:p>
    <w:p w:rsidR="002E1EC8" w:rsidRDefault="00885644" w:rsidP="002E1EC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B519C">
        <w:rPr>
          <w:rFonts w:ascii="Times New Roman" w:hAnsi="Times New Roman"/>
          <w:sz w:val="24"/>
          <w:szCs w:val="24"/>
          <w:lang w:val="sq-AL"/>
        </w:rPr>
        <w:t xml:space="preserve">Zyra e Komisionerit, me rastin e 28 Janarit, </w:t>
      </w:r>
      <w:r w:rsidR="0093545A" w:rsidRPr="00DB519C">
        <w:rPr>
          <w:rFonts w:ascii="Times New Roman" w:hAnsi="Times New Roman"/>
          <w:sz w:val="24"/>
          <w:szCs w:val="24"/>
          <w:lang w:val="sq-AL"/>
        </w:rPr>
        <w:t>Di</w:t>
      </w:r>
      <w:r w:rsidR="002E1EC8">
        <w:rPr>
          <w:rFonts w:ascii="Times New Roman" w:hAnsi="Times New Roman"/>
          <w:sz w:val="24"/>
          <w:szCs w:val="24"/>
          <w:lang w:val="sq-AL"/>
        </w:rPr>
        <w:t>t</w:t>
      </w:r>
      <w:r w:rsidR="0093545A" w:rsidRPr="00DB519C">
        <w:rPr>
          <w:rFonts w:ascii="Times New Roman" w:hAnsi="Times New Roman"/>
          <w:sz w:val="24"/>
          <w:szCs w:val="24"/>
          <w:lang w:val="sq-AL"/>
        </w:rPr>
        <w:t xml:space="preserve">ës Ndërkombëtare të Mbrojtjes së të dhënave personale (Privacy day),  ka zhvilluar </w:t>
      </w:r>
      <w:r w:rsidRPr="00DB519C">
        <w:rPr>
          <w:rFonts w:ascii="Times New Roman" w:hAnsi="Times New Roman"/>
          <w:sz w:val="24"/>
          <w:szCs w:val="24"/>
          <w:lang w:val="sq-AL"/>
        </w:rPr>
        <w:t>aktivitet</w:t>
      </w:r>
      <w:r w:rsidR="0093545A" w:rsidRPr="00DB519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B519C">
        <w:rPr>
          <w:rFonts w:ascii="Times New Roman" w:hAnsi="Times New Roman"/>
          <w:sz w:val="24"/>
          <w:szCs w:val="24"/>
          <w:lang w:val="sq-AL"/>
        </w:rPr>
        <w:t xml:space="preserve"> ndërgjegjësuese </w:t>
      </w:r>
      <w:r w:rsidR="0093545A" w:rsidRPr="00DB519C">
        <w:rPr>
          <w:rFonts w:ascii="Times New Roman" w:hAnsi="Times New Roman"/>
          <w:sz w:val="24"/>
          <w:szCs w:val="24"/>
          <w:lang w:val="sq-AL"/>
        </w:rPr>
        <w:t>për përfaqësues drejtues të arsimit të lartë, të mesëm dhe prindër e mësues, me fokus rëndësinë e respektimit të privatësisë, ruajtjes dhe mbrojtjes së të dhënave personale.</w:t>
      </w:r>
      <w:r w:rsidR="002E1EC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A5017" w:rsidRPr="002E1EC8">
        <w:rPr>
          <w:rFonts w:ascii="Times New Roman" w:hAnsi="Times New Roman"/>
          <w:sz w:val="24"/>
          <w:szCs w:val="24"/>
          <w:lang w:val="sq-AL"/>
        </w:rPr>
        <w:t>Gjatë kësaj periu</w:t>
      </w:r>
      <w:r w:rsidR="00C72D7B" w:rsidRPr="002E1EC8">
        <w:rPr>
          <w:rFonts w:ascii="Times New Roman" w:hAnsi="Times New Roman"/>
          <w:sz w:val="24"/>
          <w:szCs w:val="24"/>
          <w:lang w:val="sq-AL"/>
        </w:rPr>
        <w:t xml:space="preserve">dhe kanë qenë të shumta takimet brenda apo jashtë vendit, për zbatimin </w:t>
      </w:r>
      <w:r w:rsidR="00BA5017" w:rsidRPr="002E1EC8">
        <w:rPr>
          <w:rFonts w:ascii="Times New Roman" w:hAnsi="Times New Roman"/>
          <w:sz w:val="24"/>
          <w:szCs w:val="24"/>
          <w:lang w:val="sq-AL"/>
        </w:rPr>
        <w:t>e detyrimeve ligjore brenda fushës së përgjegjësisë, të financuar nga Buxheti i shtetit</w:t>
      </w:r>
      <w:r w:rsidR="00A017C8" w:rsidRPr="002E1EC8">
        <w:rPr>
          <w:rFonts w:ascii="Times New Roman" w:hAnsi="Times New Roman"/>
          <w:sz w:val="24"/>
          <w:szCs w:val="24"/>
          <w:lang w:val="sq-AL"/>
        </w:rPr>
        <w:t xml:space="preserve">. Të gjitha aktivitetet </w:t>
      </w:r>
      <w:r w:rsidR="0093545A" w:rsidRPr="002E1EC8">
        <w:rPr>
          <w:rFonts w:ascii="Times New Roman" w:hAnsi="Times New Roman"/>
          <w:sz w:val="24"/>
          <w:szCs w:val="24"/>
          <w:lang w:val="sq-AL"/>
        </w:rPr>
        <w:t xml:space="preserve"> e Zyrës së Komisionerit, i</w:t>
      </w:r>
      <w:r w:rsidR="00A017C8" w:rsidRPr="002E1EC8">
        <w:rPr>
          <w:rFonts w:ascii="Times New Roman" w:hAnsi="Times New Roman"/>
          <w:sz w:val="24"/>
          <w:szCs w:val="24"/>
          <w:lang w:val="sq-AL"/>
        </w:rPr>
        <w:t xml:space="preserve"> gjeni të publikuar në faqen zyrtare </w:t>
      </w:r>
      <w:hyperlink r:id="rId11" w:history="1">
        <w:r w:rsidR="00A017C8" w:rsidRPr="002E1EC8">
          <w:rPr>
            <w:rFonts w:ascii="Times New Roman" w:hAnsi="Times New Roman"/>
            <w:sz w:val="24"/>
            <w:szCs w:val="24"/>
            <w:lang w:val="sq-AL"/>
          </w:rPr>
          <w:t>www.idp.al</w:t>
        </w:r>
      </w:hyperlink>
      <w:r w:rsidR="00A017C8" w:rsidRPr="002E1EC8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065F0" w:rsidRPr="002E1EC8" w:rsidRDefault="00A017C8" w:rsidP="002E1EC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1EC8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935C0A" w:rsidRDefault="004065F0" w:rsidP="00DB519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D0D0D"/>
        </w:rPr>
      </w:pPr>
      <w:r w:rsidRPr="00DB519C">
        <w:rPr>
          <w:color w:val="0D0D0D"/>
        </w:rPr>
        <w:t xml:space="preserve">Një tjetër aktivitet që mbështet të dy shtyllat për garantimin e dy të drejtave </w:t>
      </w:r>
      <w:r w:rsidRPr="00DB519C">
        <w:rPr>
          <w:b/>
          <w:color w:val="0D0D0D"/>
        </w:rPr>
        <w:t>është Shërbimi ligjor.</w:t>
      </w:r>
    </w:p>
    <w:p w:rsidR="00DB519C" w:rsidRPr="00DB519C" w:rsidRDefault="00DB519C" w:rsidP="00DB519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D0D0D"/>
        </w:rPr>
      </w:pPr>
    </w:p>
    <w:p w:rsidR="004065F0" w:rsidRPr="00DB519C" w:rsidRDefault="004065F0" w:rsidP="004065F0">
      <w:pPr>
        <w:shd w:val="clear" w:color="auto" w:fill="FFFFFF" w:themeFill="background1"/>
        <w:spacing w:after="160"/>
        <w:jc w:val="both"/>
        <w:rPr>
          <w:lang w:val="en-US"/>
          <w14:ligatures w14:val="standardContextual"/>
        </w:rPr>
      </w:pPr>
      <w:r w:rsidRPr="00DB519C">
        <w:rPr>
          <w:shd w:val="clear" w:color="auto" w:fill="FFFFFF"/>
        </w:rPr>
        <w:t>Gjatë periudhës së raportimit,  janë evidentuar realizimet për proceset si më poshtë:</w:t>
      </w:r>
    </w:p>
    <w:p w:rsidR="004065F0" w:rsidRPr="00DB519C" w:rsidRDefault="00935C0A" w:rsidP="004065F0">
      <w:pPr>
        <w:pStyle w:val="ListParagraph"/>
        <w:numPr>
          <w:ilvl w:val="0"/>
          <w:numId w:val="7"/>
        </w:numPr>
        <w:tabs>
          <w:tab w:val="left" w:pos="142"/>
        </w:tabs>
        <w:ind w:right="20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B519C">
        <w:rPr>
          <w:rFonts w:ascii="Times New Roman" w:hAnsi="Times New Roman"/>
          <w:b/>
          <w:i/>
          <w:color w:val="000000"/>
          <w:sz w:val="24"/>
          <w:szCs w:val="24"/>
        </w:rPr>
        <w:t xml:space="preserve">Hartimi i dokumenteve </w:t>
      </w:r>
    </w:p>
    <w:p w:rsidR="00935C0A" w:rsidRPr="00DB519C" w:rsidRDefault="00935C0A" w:rsidP="00935C0A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>Është hartuar Raporti Vjetor 2024 mbi veprimtarinë e Zyrës së Komisionerit për të Drejtën e Informimit dhe Mbrojtjen e të Dhënave Personale drejtuar Kuvendit.</w:t>
      </w:r>
    </w:p>
    <w:p w:rsidR="00935C0A" w:rsidRPr="00DB519C" w:rsidRDefault="00935C0A" w:rsidP="00935C0A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>Është hartuar programi i punës për vitin 2025, për veprimtarinë e punës së Zyrës së Komisionerit.</w:t>
      </w:r>
    </w:p>
    <w:p w:rsidR="00935C0A" w:rsidRPr="00DB519C" w:rsidRDefault="00935C0A" w:rsidP="0039319D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 xml:space="preserve">Janë hartuar aktet në zbatim të ligjit nr.124/2024 </w:t>
      </w:r>
      <w:r w:rsidRPr="00DB519C">
        <w:rPr>
          <w:rFonts w:ascii="Times New Roman" w:hAnsi="Times New Roman"/>
          <w:i/>
          <w:sz w:val="24"/>
          <w:szCs w:val="24"/>
        </w:rPr>
        <w:t xml:space="preserve">“Për mbrojtjen e të dhënave personale”,  </w:t>
      </w:r>
      <w:r w:rsidRPr="00DB519C">
        <w:rPr>
          <w:rFonts w:ascii="Times New Roman" w:hAnsi="Times New Roman"/>
          <w:sz w:val="24"/>
          <w:szCs w:val="24"/>
        </w:rPr>
        <w:t>dhe</w:t>
      </w:r>
      <w:r w:rsidRPr="00DB519C">
        <w:rPr>
          <w:rFonts w:ascii="Times New Roman" w:hAnsi="Times New Roman"/>
          <w:i/>
          <w:sz w:val="24"/>
          <w:szCs w:val="24"/>
        </w:rPr>
        <w:t xml:space="preserve"> </w:t>
      </w:r>
      <w:r w:rsidRPr="00DB519C">
        <w:rPr>
          <w:rFonts w:ascii="Times New Roman" w:hAnsi="Times New Roman"/>
          <w:sz w:val="24"/>
          <w:szCs w:val="24"/>
        </w:rPr>
        <w:t>janë botuar në Fletoren Zyrtare nr. 75, datë 02.05.2025</w:t>
      </w:r>
      <w:r w:rsidR="0039319D" w:rsidRPr="00DB519C">
        <w:rPr>
          <w:rFonts w:ascii="Times New Roman" w:hAnsi="Times New Roman"/>
          <w:sz w:val="24"/>
          <w:szCs w:val="24"/>
        </w:rPr>
        <w:t>.</w:t>
      </w:r>
      <w:r w:rsidRPr="00DB519C">
        <w:rPr>
          <w:rFonts w:ascii="Times New Roman" w:hAnsi="Times New Roman"/>
          <w:sz w:val="24"/>
          <w:szCs w:val="24"/>
        </w:rPr>
        <w:t xml:space="preserve"> </w:t>
      </w:r>
      <w:r w:rsidR="0039319D" w:rsidRPr="00DB519C">
        <w:rPr>
          <w:rFonts w:ascii="Times New Roman" w:hAnsi="Times New Roman"/>
          <w:sz w:val="24"/>
          <w:szCs w:val="24"/>
        </w:rPr>
        <w:t xml:space="preserve"> </w:t>
      </w:r>
    </w:p>
    <w:p w:rsidR="00935C0A" w:rsidRPr="00DB519C" w:rsidRDefault="00935C0A" w:rsidP="00935C0A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 xml:space="preserve">Është përditësuar Aneksit I, i Udhëzimit të Përbashkët të Ministrit të Brendshëm dhe Komisionerit për të Drejtën e Informimit dhe Mbrojtjen e të Dhënave Personale nr. 463/2020, i ndryshuar </w:t>
      </w:r>
      <w:r w:rsidRPr="00DB519C">
        <w:rPr>
          <w:rFonts w:ascii="Times New Roman" w:hAnsi="Times New Roman"/>
          <w:i/>
          <w:sz w:val="24"/>
          <w:szCs w:val="24"/>
        </w:rPr>
        <w:t xml:space="preserve">“Për përcaktimin e institucioneve dhe organeve që marrin të dhëna personale nga Shërbimi i Gjendjes Civile, si dhe mënyrën, llojin dhe sasinë e informacionit që duhet të marrin”. </w:t>
      </w:r>
    </w:p>
    <w:p w:rsidR="004065F0" w:rsidRPr="00DB519C" w:rsidRDefault="00935C0A" w:rsidP="004065F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 xml:space="preserve">Është hartuar </w:t>
      </w:r>
      <w:r w:rsidRPr="00DB519C">
        <w:rPr>
          <w:rFonts w:ascii="Times New Roman" w:hAnsi="Times New Roman"/>
          <w:i/>
          <w:sz w:val="24"/>
          <w:szCs w:val="24"/>
        </w:rPr>
        <w:t>“Draft/metodologjia për përllogaritjen e masës së</w:t>
      </w:r>
      <w:r w:rsidRPr="00DB51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519C">
        <w:rPr>
          <w:rFonts w:ascii="Times New Roman" w:hAnsi="Times New Roman"/>
          <w:i/>
          <w:sz w:val="24"/>
          <w:szCs w:val="24"/>
        </w:rPr>
        <w:t>sanksioneve administrative”</w:t>
      </w:r>
      <w:r w:rsidRPr="00DB519C">
        <w:rPr>
          <w:rFonts w:ascii="Times New Roman" w:hAnsi="Times New Roman"/>
          <w:sz w:val="24"/>
          <w:szCs w:val="24"/>
        </w:rPr>
        <w:t xml:space="preserve">. </w:t>
      </w:r>
    </w:p>
    <w:p w:rsidR="002E1EC8" w:rsidRPr="003B0A86" w:rsidRDefault="0039319D" w:rsidP="003B0A86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DB519C">
        <w:rPr>
          <w:rFonts w:ascii="Times New Roman" w:hAnsi="Times New Roman"/>
          <w:sz w:val="24"/>
          <w:szCs w:val="24"/>
        </w:rPr>
        <w:t xml:space="preserve">Raportime  të shumta si në kuadër e Kontributit të Progres Raportit 2025 për Kapituj të veçantë,  si dhe zbatimit të indikatorëve të Sstategjive Kombëtar, ku Zyra e Komisionerit ka rolin e saj </w:t>
      </w:r>
    </w:p>
    <w:p w:rsidR="00F83939" w:rsidRPr="00DB519C" w:rsidRDefault="00F83939" w:rsidP="00DB519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DB519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Dhënie mendimi/opinione ligjore </w:t>
      </w:r>
    </w:p>
    <w:p w:rsidR="00F83939" w:rsidRPr="00DB519C" w:rsidRDefault="00F83939" w:rsidP="00DB519C">
      <w:pPr>
        <w:spacing w:line="276" w:lineRule="auto"/>
        <w:jc w:val="both"/>
        <w:rPr>
          <w:color w:val="0D0D0D" w:themeColor="text1" w:themeTint="F2"/>
        </w:rPr>
      </w:pPr>
      <w:r w:rsidRPr="00DB519C">
        <w:rPr>
          <w:rFonts w:eastAsia="Calibri"/>
          <w:color w:val="0D0D0D" w:themeColor="text1" w:themeTint="F2"/>
        </w:rPr>
        <w:t xml:space="preserve">Zyra e Komisionerit gjatë  kësaj periudhe ka patur një veprimtari të shtuar duke  u angazhuar në dhënie të  mendimeve  ligjore,  </w:t>
      </w:r>
      <w:r w:rsidRPr="00DB519C">
        <w:rPr>
          <w:color w:val="0D0D0D" w:themeColor="text1" w:themeTint="F2"/>
        </w:rPr>
        <w:t xml:space="preserve">për </w:t>
      </w:r>
      <w:r w:rsidRPr="00DB519C">
        <w:rPr>
          <w:b/>
          <w:color w:val="0D0D0D" w:themeColor="text1" w:themeTint="F2"/>
        </w:rPr>
        <w:t>12</w:t>
      </w:r>
      <w:r w:rsidRPr="00DB519C">
        <w:rPr>
          <w:color w:val="0D0D0D" w:themeColor="text1" w:themeTint="F2"/>
        </w:rPr>
        <w:t xml:space="preserve"> akte </w:t>
      </w:r>
      <w:r w:rsidRPr="00DB519C">
        <w:rPr>
          <w:rFonts w:eastAsia="Calibri"/>
          <w:color w:val="0D0D0D" w:themeColor="text1" w:themeTint="F2"/>
        </w:rPr>
        <w:t>rregullative</w:t>
      </w:r>
      <w:r w:rsidRPr="00DB519C">
        <w:rPr>
          <w:color w:val="0D0D0D" w:themeColor="text1" w:themeTint="F2"/>
        </w:rPr>
        <w:t xml:space="preserve"> përfshirë </w:t>
      </w:r>
      <w:r w:rsidRPr="00DB519C">
        <w:rPr>
          <w:b/>
          <w:color w:val="0D0D0D" w:themeColor="text1" w:themeTint="F2"/>
        </w:rPr>
        <w:t>1</w:t>
      </w:r>
      <w:r w:rsidRPr="00DB519C">
        <w:rPr>
          <w:color w:val="0D0D0D" w:themeColor="text1" w:themeTint="F2"/>
        </w:rPr>
        <w:t xml:space="preserve"> projektligj , </w:t>
      </w:r>
      <w:r w:rsidRPr="00DB519C">
        <w:rPr>
          <w:b/>
          <w:color w:val="0D0D0D" w:themeColor="text1" w:themeTint="F2"/>
        </w:rPr>
        <w:t xml:space="preserve">5 </w:t>
      </w:r>
      <w:r w:rsidRPr="00DB519C">
        <w:rPr>
          <w:color w:val="0D0D0D" w:themeColor="text1" w:themeTint="F2"/>
        </w:rPr>
        <w:t xml:space="preserve">projektvendime, </w:t>
      </w:r>
      <w:r w:rsidRPr="00DB519C">
        <w:rPr>
          <w:b/>
          <w:color w:val="0D0D0D" w:themeColor="text1" w:themeTint="F2"/>
        </w:rPr>
        <w:t xml:space="preserve">1 </w:t>
      </w:r>
      <w:r w:rsidRPr="00DB519C">
        <w:rPr>
          <w:color w:val="0D0D0D" w:themeColor="text1" w:themeTint="F2"/>
        </w:rPr>
        <w:t xml:space="preserve">draft metodologji, </w:t>
      </w:r>
      <w:r w:rsidRPr="00DB519C">
        <w:t>4 marrëveshje bashkëpunimi</w:t>
      </w:r>
      <w:r w:rsidRPr="00DB519C">
        <w:rPr>
          <w:color w:val="0D0D0D" w:themeColor="text1" w:themeTint="F2"/>
        </w:rPr>
        <w:t xml:space="preserve"> si dhe </w:t>
      </w:r>
      <w:r w:rsidRPr="00DB519C">
        <w:rPr>
          <w:b/>
          <w:color w:val="0D0D0D" w:themeColor="text1" w:themeTint="F2"/>
        </w:rPr>
        <w:t xml:space="preserve">30 </w:t>
      </w:r>
      <w:r w:rsidRPr="00DB519C">
        <w:rPr>
          <w:color w:val="0D0D0D" w:themeColor="text1" w:themeTint="F2"/>
        </w:rPr>
        <w:t>opinione për çështje/projekte të paraqitura nga kontrollues publik apo privat. Gjatë kësaj periudhe  shifrat flasin për ndërgjegjësimin në rritje të kontrolluesv</w:t>
      </w:r>
      <w:r w:rsidR="00DB519C" w:rsidRPr="00DB519C">
        <w:rPr>
          <w:color w:val="0D0D0D" w:themeColor="text1" w:themeTint="F2"/>
        </w:rPr>
        <w:t>e</w:t>
      </w:r>
      <w:r w:rsidRPr="00DB519C">
        <w:rPr>
          <w:color w:val="0D0D0D" w:themeColor="text1" w:themeTint="F2"/>
        </w:rPr>
        <w:t xml:space="preserve">, lidhur me </w:t>
      </w:r>
      <w:r w:rsidRPr="00DB519C">
        <w:rPr>
          <w:color w:val="0D0D0D" w:themeColor="text1" w:themeTint="F2"/>
        </w:rPr>
        <w:lastRenderedPageBreak/>
        <w:t xml:space="preserve">përputhjen </w:t>
      </w:r>
      <w:r w:rsidR="00DB519C" w:rsidRPr="00DB519C">
        <w:rPr>
          <w:color w:val="0D0D0D" w:themeColor="text1" w:themeTint="F2"/>
        </w:rPr>
        <w:t xml:space="preserve">e legjislacioneve specifike me </w:t>
      </w:r>
      <w:r w:rsidRPr="00DB519C">
        <w:rPr>
          <w:color w:val="0D0D0D" w:themeColor="text1" w:themeTint="F2"/>
        </w:rPr>
        <w:t xml:space="preserve">legjislacionin e ri të mbrojtjes së të dhënave personale, të ndryshuar. Kjo veprimtari është udhëhequr nga fryma e zbatimit të standardeve të GDPR në legjislacionin shqiptar, ku parimet e përgjegjshmërisë, integritetit, konfidencialitetit apo i sigurisë së të dhënave kanë qënë fokus kryesor në këtë drejtim.  </w:t>
      </w:r>
    </w:p>
    <w:p w:rsidR="00E16DF6" w:rsidRPr="00DB519C" w:rsidRDefault="0039319D" w:rsidP="00F83939">
      <w:pPr>
        <w:jc w:val="both"/>
        <w:rPr>
          <w:color w:val="0D0D0D" w:themeColor="text1" w:themeTint="F2"/>
        </w:rPr>
      </w:pPr>
      <w:r w:rsidRPr="00DB519C">
        <w:rPr>
          <w:b/>
          <w:i/>
          <w:lang w:val="it-IT"/>
        </w:rPr>
        <w:t xml:space="preserve"> </w:t>
      </w:r>
    </w:p>
    <w:p w:rsidR="00986A71" w:rsidRPr="00DB519C" w:rsidRDefault="00986A71" w:rsidP="00986A71">
      <w:pPr>
        <w:pStyle w:val="BodyText"/>
        <w:spacing w:after="0" w:line="276" w:lineRule="auto"/>
        <w:jc w:val="both"/>
        <w:rPr>
          <w:b/>
          <w:color w:val="0D0D0D" w:themeColor="text1" w:themeTint="F2"/>
        </w:rPr>
      </w:pPr>
      <w:r w:rsidRPr="00DB519C">
        <w:rPr>
          <w:b/>
          <w:color w:val="0D0D0D" w:themeColor="text1" w:themeTint="F2"/>
        </w:rPr>
        <w:t xml:space="preserve">IV.1 Performanca e treguesve të programit </w:t>
      </w:r>
    </w:p>
    <w:p w:rsidR="00986A71" w:rsidRPr="00DB519C" w:rsidRDefault="00986A71" w:rsidP="00986A7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</w:p>
    <w:p w:rsidR="00986A71" w:rsidRPr="00DB519C" w:rsidRDefault="00986A71" w:rsidP="00DB519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DB519C">
        <w:rPr>
          <w:rFonts w:eastAsiaTheme="minorHAnsi"/>
          <w:lang w:val="en-US" w:eastAsia="en-US"/>
        </w:rPr>
        <w:t>Për vlerësimin e ecurisë së institucionit në raport me objektivat strategjikë dhe operacionalë</w:t>
      </w:r>
      <w:r w:rsidR="00E16DF6" w:rsidRPr="00DB519C">
        <w:rPr>
          <w:rFonts w:eastAsiaTheme="minorHAnsi"/>
          <w:lang w:val="en-US" w:eastAsia="en-US"/>
        </w:rPr>
        <w:t xml:space="preserve">, </w:t>
      </w:r>
      <w:r w:rsidRPr="00DB519C">
        <w:rPr>
          <w:rFonts w:eastAsiaTheme="minorHAnsi"/>
          <w:lang w:val="en-US" w:eastAsia="en-US"/>
        </w:rPr>
        <w:t xml:space="preserve">listojmë </w:t>
      </w:r>
      <w:r w:rsidR="00DC14D8" w:rsidRPr="00DB519C">
        <w:rPr>
          <w:rFonts w:eastAsiaTheme="minorHAnsi"/>
          <w:lang w:val="en-US" w:eastAsia="en-US"/>
        </w:rPr>
        <w:t xml:space="preserve">realizimin e </w:t>
      </w:r>
      <w:r w:rsidR="002E1EC8">
        <w:rPr>
          <w:rFonts w:eastAsiaTheme="minorHAnsi"/>
          <w:lang w:val="en-US" w:eastAsia="en-US"/>
        </w:rPr>
        <w:t>t</w:t>
      </w:r>
      <w:r w:rsidRPr="00DB519C">
        <w:rPr>
          <w:rFonts w:eastAsiaTheme="minorHAnsi"/>
          <w:lang w:val="en-US" w:eastAsia="en-US"/>
        </w:rPr>
        <w:t>regues</w:t>
      </w:r>
      <w:r w:rsidR="00DC14D8" w:rsidRPr="00DB519C">
        <w:rPr>
          <w:rFonts w:eastAsiaTheme="minorHAnsi"/>
          <w:lang w:val="en-US" w:eastAsia="en-US"/>
        </w:rPr>
        <w:t>ve</w:t>
      </w:r>
      <w:r w:rsidRPr="00DB519C">
        <w:rPr>
          <w:rFonts w:eastAsiaTheme="minorHAnsi"/>
          <w:lang w:val="en-US" w:eastAsia="en-US"/>
        </w:rPr>
        <w:t xml:space="preserve"> </w:t>
      </w:r>
      <w:r w:rsidR="00DC14D8" w:rsidRPr="00DB519C">
        <w:rPr>
          <w:rFonts w:eastAsiaTheme="minorHAnsi"/>
          <w:lang w:val="en-US" w:eastAsia="en-US"/>
        </w:rPr>
        <w:t>të</w:t>
      </w:r>
      <w:r w:rsidRPr="00DB519C">
        <w:rPr>
          <w:rFonts w:eastAsiaTheme="minorHAnsi"/>
          <w:lang w:val="en-US" w:eastAsia="en-US"/>
        </w:rPr>
        <w:t xml:space="preserve"> </w:t>
      </w:r>
      <w:r w:rsidR="00E16DF6" w:rsidRPr="00DB519C">
        <w:rPr>
          <w:rFonts w:eastAsiaTheme="minorHAnsi"/>
          <w:lang w:val="en-US" w:eastAsia="en-US"/>
        </w:rPr>
        <w:t>performanc</w:t>
      </w:r>
      <w:r w:rsidR="00DB519C" w:rsidRPr="00DB519C">
        <w:rPr>
          <w:rFonts w:eastAsiaTheme="minorHAnsi"/>
          <w:lang w:val="en-US" w:eastAsia="en-US"/>
        </w:rPr>
        <w:t>ë</w:t>
      </w:r>
      <w:r w:rsidR="002E1EC8">
        <w:rPr>
          <w:rFonts w:eastAsiaTheme="minorHAnsi"/>
          <w:lang w:val="en-US" w:eastAsia="en-US"/>
        </w:rPr>
        <w:t>s,</w:t>
      </w:r>
      <w:r w:rsidRPr="00DB519C">
        <w:rPr>
          <w:rFonts w:eastAsiaTheme="minorHAnsi"/>
          <w:lang w:val="en-US" w:eastAsia="en-US"/>
        </w:rPr>
        <w:t xml:space="preserve"> </w:t>
      </w:r>
      <w:r w:rsidR="00DC14D8" w:rsidRPr="00DB519C">
        <w:rPr>
          <w:rFonts w:eastAsiaTheme="minorHAnsi"/>
          <w:lang w:val="en-US" w:eastAsia="en-US"/>
        </w:rPr>
        <w:t>për sa ka qenë e mundur në periudhën e raportimit</w:t>
      </w:r>
      <w:r w:rsidR="002E1EC8">
        <w:rPr>
          <w:rFonts w:eastAsiaTheme="minorHAnsi"/>
          <w:lang w:val="en-US" w:eastAsia="en-US"/>
        </w:rPr>
        <w:t>.</w:t>
      </w:r>
      <w:r w:rsidR="00DC14D8" w:rsidRPr="00DB519C">
        <w:rPr>
          <w:rFonts w:eastAsiaTheme="minorHAnsi"/>
          <w:lang w:val="en-US" w:eastAsia="en-US"/>
        </w:rPr>
        <w:t xml:space="preserve"> </w:t>
      </w:r>
    </w:p>
    <w:p w:rsidR="00986A71" w:rsidRPr="00DB519C" w:rsidRDefault="00986A71" w:rsidP="00DB519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DB519C">
        <w:rPr>
          <w:rFonts w:eastAsiaTheme="minorHAnsi"/>
          <w:lang w:val="en-US" w:eastAsia="en-US"/>
        </w:rPr>
        <w:t xml:space="preserve">   </w:t>
      </w:r>
    </w:p>
    <w:p w:rsidR="00986A71" w:rsidRPr="00DB519C" w:rsidRDefault="00986A71" w:rsidP="002E1EC8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sz w:val="24"/>
          <w:szCs w:val="24"/>
          <w:lang w:val="en-US"/>
        </w:rPr>
        <w:t>Përqindja/Numri i vendimeve të Komisione</w:t>
      </w:r>
      <w:r w:rsidR="00DB519C">
        <w:rPr>
          <w:rFonts w:ascii="Times New Roman" w:eastAsiaTheme="minorHAnsi" w:hAnsi="Times New Roman"/>
          <w:sz w:val="24"/>
          <w:szCs w:val="24"/>
          <w:lang w:val="en-US"/>
        </w:rPr>
        <w:t xml:space="preserve">rit të lëna në fuqi nga gjykata 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>kundrejt totalit</w:t>
      </w:r>
    </w:p>
    <w:p w:rsidR="00DB519C" w:rsidRPr="00DB519C" w:rsidRDefault="002E1EC8" w:rsidP="002E1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FF0000"/>
          <w:lang w:val="en-US"/>
        </w:rPr>
      </w:pPr>
      <w:r>
        <w:rPr>
          <w:rFonts w:eastAsiaTheme="minorHAnsi"/>
          <w:color w:val="0D0D0D" w:themeColor="text1" w:themeTint="F2"/>
          <w:lang w:val="en-US"/>
        </w:rPr>
        <w:t xml:space="preserve">Ky tregues është planifikuar </w:t>
      </w:r>
      <w:r w:rsidR="00DC14D8" w:rsidRPr="00647B92">
        <w:rPr>
          <w:rFonts w:eastAsiaTheme="minorHAnsi"/>
          <w:color w:val="0D0D0D" w:themeColor="text1" w:themeTint="F2"/>
          <w:lang w:val="en-US"/>
        </w:rPr>
        <w:t xml:space="preserve">në masën </w:t>
      </w:r>
      <w:r w:rsidR="00F1196E" w:rsidRPr="00647B92">
        <w:rPr>
          <w:rFonts w:eastAsiaTheme="minorHAnsi"/>
          <w:color w:val="0D0D0D" w:themeColor="text1" w:themeTint="F2"/>
          <w:lang w:val="en-US"/>
        </w:rPr>
        <w:t>85</w:t>
      </w:r>
      <w:r w:rsidR="00647B92" w:rsidRPr="00647B92">
        <w:rPr>
          <w:rFonts w:eastAsiaTheme="minorHAnsi"/>
          <w:color w:val="0D0D0D" w:themeColor="text1" w:themeTint="F2"/>
          <w:lang w:val="en-US"/>
        </w:rPr>
        <w:t xml:space="preserve"> %. </w:t>
      </w:r>
      <w:r>
        <w:rPr>
          <w:rFonts w:eastAsiaTheme="minorHAnsi"/>
          <w:color w:val="0D0D0D" w:themeColor="text1" w:themeTint="F2"/>
          <w:lang w:val="en-US"/>
        </w:rPr>
        <w:t>Nga të</w:t>
      </w:r>
      <w:r w:rsidR="00647B92" w:rsidRPr="00647B92">
        <w:rPr>
          <w:rFonts w:eastAsiaTheme="minorHAnsi"/>
          <w:color w:val="0D0D0D" w:themeColor="text1" w:themeTint="F2"/>
          <w:lang w:val="en-US"/>
        </w:rPr>
        <w:t xml:space="preserve"> dh</w:t>
      </w:r>
      <w:r w:rsidR="00647B92">
        <w:rPr>
          <w:rFonts w:eastAsiaTheme="minorHAnsi"/>
          <w:color w:val="0D0D0D" w:themeColor="text1" w:themeTint="F2"/>
          <w:lang w:val="en-US"/>
        </w:rPr>
        <w:t>ë</w:t>
      </w:r>
      <w:r w:rsidR="00647B92" w:rsidRPr="00647B92">
        <w:rPr>
          <w:rFonts w:eastAsiaTheme="minorHAnsi"/>
          <w:color w:val="0D0D0D" w:themeColor="text1" w:themeTint="F2"/>
          <w:lang w:val="en-US"/>
        </w:rPr>
        <w:t>nat e deritanishme</w:t>
      </w:r>
      <w:r w:rsidR="00647B92">
        <w:rPr>
          <w:rFonts w:eastAsiaTheme="minorHAnsi"/>
          <w:color w:val="0D0D0D" w:themeColor="text1" w:themeTint="F2"/>
          <w:lang w:val="en-US"/>
        </w:rPr>
        <w:t xml:space="preserve">, </w:t>
      </w:r>
      <w:r w:rsidR="00647B92" w:rsidRPr="00647B92">
        <w:rPr>
          <w:rFonts w:eastAsiaTheme="minorHAnsi"/>
          <w:color w:val="0D0D0D" w:themeColor="text1" w:themeTint="F2"/>
          <w:lang w:val="en-US"/>
        </w:rPr>
        <w:t xml:space="preserve">19 çështje </w:t>
      </w:r>
      <w:r w:rsidR="00647B92">
        <w:rPr>
          <w:rFonts w:eastAsiaTheme="minorHAnsi"/>
          <w:color w:val="0D0D0D" w:themeColor="text1" w:themeTint="F2"/>
          <w:lang w:val="en-US"/>
        </w:rPr>
        <w:t>janë</w:t>
      </w:r>
      <w:r w:rsidR="00647B92" w:rsidRPr="00647B92">
        <w:rPr>
          <w:rFonts w:eastAsiaTheme="minorHAnsi"/>
          <w:color w:val="0D0D0D" w:themeColor="text1" w:themeTint="F2"/>
          <w:lang w:val="en-US"/>
        </w:rPr>
        <w:t xml:space="preserve"> ankimuar në gjykatë (10 të mbartura nga viti 2024 dhe 9 nga viti 2025)</w:t>
      </w:r>
      <w:r w:rsidR="00647B92">
        <w:rPr>
          <w:rFonts w:eastAsiaTheme="minorHAnsi"/>
          <w:color w:val="0D0D0D" w:themeColor="text1" w:themeTint="F2"/>
          <w:lang w:val="en-US"/>
        </w:rPr>
        <w:t xml:space="preserve">. </w:t>
      </w:r>
      <w:r w:rsidR="00647B92" w:rsidRPr="00647B92">
        <w:rPr>
          <w:rFonts w:eastAsiaTheme="minorHAnsi"/>
          <w:color w:val="0D0D0D" w:themeColor="text1" w:themeTint="F2"/>
          <w:lang w:val="en-US"/>
        </w:rPr>
        <w:t xml:space="preserve">   </w:t>
      </w:r>
      <w:r w:rsidR="00DC14D8" w:rsidRPr="00647B92">
        <w:rPr>
          <w:rFonts w:eastAsiaTheme="minorHAnsi"/>
          <w:color w:val="0D0D0D" w:themeColor="text1" w:themeTint="F2"/>
          <w:lang w:val="en-US"/>
        </w:rPr>
        <w:t xml:space="preserve"> </w:t>
      </w:r>
      <w:r w:rsidR="00647B92">
        <w:rPr>
          <w:rFonts w:eastAsiaTheme="minorHAnsi"/>
          <w:color w:val="0D0D0D" w:themeColor="text1" w:themeTint="F2"/>
          <w:lang w:val="en-US"/>
        </w:rPr>
        <w:t>K</w:t>
      </w:r>
      <w:r w:rsidR="00DC14D8" w:rsidRPr="00647B92">
        <w:rPr>
          <w:rFonts w:eastAsiaTheme="minorHAnsi"/>
          <w:color w:val="0D0D0D" w:themeColor="text1" w:themeTint="F2"/>
          <w:lang w:val="en-US"/>
        </w:rPr>
        <w:t>onstatojm</w:t>
      </w:r>
      <w:r w:rsidR="00647B92" w:rsidRPr="00647B92">
        <w:rPr>
          <w:rFonts w:eastAsiaTheme="minorHAnsi"/>
          <w:color w:val="0D0D0D" w:themeColor="text1" w:themeTint="F2"/>
          <w:lang w:val="en-US"/>
        </w:rPr>
        <w:t>ë</w:t>
      </w:r>
      <w:r w:rsidR="00DC14D8" w:rsidRPr="00647B92">
        <w:rPr>
          <w:rFonts w:eastAsiaTheme="minorHAnsi"/>
          <w:color w:val="0D0D0D" w:themeColor="text1" w:themeTint="F2"/>
          <w:lang w:val="en-US"/>
        </w:rPr>
        <w:t xml:space="preserve"> se </w:t>
      </w:r>
      <w:r w:rsidR="00647B92" w:rsidRPr="00647B92">
        <w:rPr>
          <w:rFonts w:eastAsiaTheme="minorHAnsi"/>
          <w:color w:val="0D0D0D" w:themeColor="text1" w:themeTint="F2"/>
          <w:lang w:val="en-US"/>
        </w:rPr>
        <w:t>6 vendime t</w:t>
      </w:r>
      <w:r w:rsidR="00647B92">
        <w:rPr>
          <w:rFonts w:eastAsiaTheme="minorHAnsi"/>
          <w:color w:val="0D0D0D" w:themeColor="text1" w:themeTint="F2"/>
          <w:lang w:val="en-US"/>
        </w:rPr>
        <w:t xml:space="preserve">ë </w:t>
      </w:r>
      <w:r>
        <w:rPr>
          <w:rFonts w:eastAsiaTheme="minorHAnsi"/>
          <w:color w:val="0D0D0D" w:themeColor="text1" w:themeTint="F2"/>
          <w:lang w:val="en-US"/>
        </w:rPr>
        <w:t>Komisionerit</w:t>
      </w:r>
      <w:r w:rsidR="00647B92" w:rsidRPr="00647B92">
        <w:rPr>
          <w:rFonts w:eastAsiaTheme="minorHAnsi"/>
          <w:color w:val="0D0D0D" w:themeColor="text1" w:themeTint="F2"/>
          <w:lang w:val="en-US"/>
        </w:rPr>
        <w:t xml:space="preserve"> mbeten në fuqi ndërs</w:t>
      </w:r>
      <w:r>
        <w:rPr>
          <w:rFonts w:eastAsiaTheme="minorHAnsi"/>
          <w:color w:val="0D0D0D" w:themeColor="text1" w:themeTint="F2"/>
          <w:lang w:val="en-US"/>
        </w:rPr>
        <w:t>a është rrëzuar vetëm 1 Vendim.</w:t>
      </w:r>
      <w:r w:rsidR="00647B92" w:rsidRPr="00647B92">
        <w:rPr>
          <w:rFonts w:eastAsiaTheme="minorHAnsi"/>
          <w:color w:val="0D0D0D" w:themeColor="text1" w:themeTint="F2"/>
          <w:lang w:val="en-US"/>
        </w:rPr>
        <w:t xml:space="preserve"> Çështjet e tjera janë në proces shqyrtimi. </w:t>
      </w:r>
      <w:r w:rsidR="00647B92">
        <w:rPr>
          <w:rFonts w:eastAsiaTheme="minorHAnsi"/>
          <w:color w:val="0D0D0D" w:themeColor="text1" w:themeTint="F2"/>
          <w:lang w:val="en-US"/>
        </w:rPr>
        <w:t xml:space="preserve">Ky tregues është i realizuar në masën 85.6 %. Krahasimisht me target planin e këtij treguesi, realizimi i tij është në masën 100 %. </w:t>
      </w:r>
    </w:p>
    <w:p w:rsidR="00986A71" w:rsidRPr="00DB519C" w:rsidRDefault="00986A71" w:rsidP="00DB519C">
      <w:pPr>
        <w:autoSpaceDE w:val="0"/>
        <w:autoSpaceDN w:val="0"/>
        <w:adjustRightInd w:val="0"/>
        <w:spacing w:line="276" w:lineRule="auto"/>
        <w:rPr>
          <w:rFonts w:eastAsiaTheme="minorHAnsi"/>
          <w:lang w:val="en-US"/>
        </w:rPr>
      </w:pPr>
      <w:r w:rsidRPr="00DB519C">
        <w:rPr>
          <w:rFonts w:eastAsiaTheme="minorHAnsi"/>
          <w:lang w:val="en-US"/>
        </w:rPr>
        <w:t>Në nivel operacional</w:t>
      </w:r>
      <w:r w:rsidR="002E1EC8">
        <w:rPr>
          <w:rFonts w:eastAsiaTheme="minorHAnsi"/>
          <w:lang w:val="en-US"/>
        </w:rPr>
        <w:t>:</w:t>
      </w:r>
    </w:p>
    <w:p w:rsidR="00986A71" w:rsidRPr="00DB519C" w:rsidRDefault="00986A71" w:rsidP="00DB519C">
      <w:pPr>
        <w:autoSpaceDE w:val="0"/>
        <w:autoSpaceDN w:val="0"/>
        <w:adjustRightInd w:val="0"/>
        <w:spacing w:line="276" w:lineRule="auto"/>
        <w:rPr>
          <w:rFonts w:eastAsiaTheme="minorHAnsi"/>
          <w:lang w:val="en-US"/>
        </w:rPr>
      </w:pPr>
    </w:p>
    <w:p w:rsidR="00986A71" w:rsidRPr="00DB519C" w:rsidRDefault="002E1EC8" w:rsidP="00DB519C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Përqindja</w:t>
      </w:r>
      <w:r w:rsidR="00986A71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e numrit të Autoriteteve Publike me program transparence të publikuar, sipas formatit të miratuar nga Komisioneri dhe të përditësuar</w:t>
      </w:r>
      <w:r w:rsidR="00DC14D8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me informacion </w:t>
      </w:r>
      <w:r w:rsidR="00986A71" w:rsidRPr="00DB519C">
        <w:rPr>
          <w:rFonts w:ascii="Times New Roman" w:eastAsiaTheme="minorHAnsi" w:hAnsi="Times New Roman"/>
          <w:sz w:val="24"/>
          <w:szCs w:val="24"/>
          <w:lang w:val="en-US"/>
        </w:rPr>
        <w:t>kundrejt totalit të institucioneve</w:t>
      </w:r>
      <w:r w:rsidR="00DC14D8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D81E26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DC14D8" w:rsidRDefault="00D81E26" w:rsidP="00DB519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/>
        </w:rPr>
      </w:pPr>
      <w:r w:rsidRPr="00DB519C">
        <w:rPr>
          <w:rFonts w:eastAsiaTheme="minorHAnsi"/>
          <w:lang w:val="en-US"/>
        </w:rPr>
        <w:t xml:space="preserve">Lidhur me këtë tregues, konstatohet se është realizuar gati </w:t>
      </w:r>
      <w:r w:rsidR="007671CE" w:rsidRPr="00DB519C">
        <w:rPr>
          <w:rFonts w:eastAsiaTheme="minorHAnsi"/>
          <w:lang w:val="en-US"/>
        </w:rPr>
        <w:t xml:space="preserve">96 </w:t>
      </w:r>
      <w:r w:rsidRPr="00DB519C">
        <w:rPr>
          <w:rFonts w:eastAsiaTheme="minorHAnsi"/>
          <w:lang w:val="en-US"/>
        </w:rPr>
        <w:t xml:space="preserve">% </w:t>
      </w:r>
      <w:r w:rsidR="007671CE" w:rsidRPr="00DB519C">
        <w:rPr>
          <w:rFonts w:eastAsiaTheme="minorHAnsi"/>
          <w:lang w:val="en-US"/>
        </w:rPr>
        <w:t>e tyre, ndërsa vijon monitorimi i thellua</w:t>
      </w:r>
      <w:r w:rsidR="002E1EC8">
        <w:rPr>
          <w:rFonts w:eastAsiaTheme="minorHAnsi"/>
          <w:lang w:val="en-US"/>
        </w:rPr>
        <w:t xml:space="preserve">r për nivelin e publikimeve në </w:t>
      </w:r>
      <w:r w:rsidR="007671CE" w:rsidRPr="00DB519C">
        <w:rPr>
          <w:rFonts w:eastAsiaTheme="minorHAnsi"/>
          <w:lang w:val="en-US"/>
        </w:rPr>
        <w:t>programin e transparencës, ku rezulton se rreth 60 autoritete nuk e kanë të plotë</w:t>
      </w:r>
      <w:r w:rsidR="004F5BF7">
        <w:rPr>
          <w:rFonts w:eastAsiaTheme="minorHAnsi"/>
          <w:lang w:val="en-US"/>
        </w:rPr>
        <w:t xml:space="preserve"> kete program. </w:t>
      </w:r>
      <w:r w:rsidR="007671CE" w:rsidRPr="00DB519C">
        <w:rPr>
          <w:rFonts w:eastAsiaTheme="minorHAnsi"/>
          <w:lang w:val="en-US"/>
        </w:rPr>
        <w:t xml:space="preserve"> Në kët</w:t>
      </w:r>
      <w:r w:rsidR="004F5BF7">
        <w:rPr>
          <w:rFonts w:eastAsiaTheme="minorHAnsi"/>
          <w:lang w:val="en-US"/>
        </w:rPr>
        <w:t xml:space="preserve">o autoritete do të ushtrohen   </w:t>
      </w:r>
      <w:r w:rsidR="002E1EC8">
        <w:rPr>
          <w:rFonts w:eastAsiaTheme="minorHAnsi"/>
          <w:lang w:val="en-US"/>
        </w:rPr>
        <w:t xml:space="preserve">inspektime </w:t>
      </w:r>
      <w:r w:rsidR="007671CE" w:rsidRPr="00DB519C">
        <w:rPr>
          <w:rFonts w:eastAsiaTheme="minorHAnsi"/>
          <w:lang w:val="en-US"/>
        </w:rPr>
        <w:t>(60 inspektime)</w:t>
      </w:r>
      <w:r w:rsidR="002E1EC8">
        <w:rPr>
          <w:rFonts w:eastAsiaTheme="minorHAnsi"/>
          <w:lang w:val="en-US"/>
        </w:rPr>
        <w:t xml:space="preserve"> </w:t>
      </w:r>
      <w:r w:rsidR="004F5BF7">
        <w:rPr>
          <w:rFonts w:eastAsiaTheme="minorHAnsi"/>
          <w:lang w:val="en-US"/>
        </w:rPr>
        <w:t>ndërsa janë</w:t>
      </w:r>
      <w:r w:rsidR="002E1EC8">
        <w:rPr>
          <w:rFonts w:eastAsiaTheme="minorHAnsi"/>
          <w:lang w:val="en-US"/>
        </w:rPr>
        <w:t xml:space="preserve"> në proces</w:t>
      </w:r>
      <w:r w:rsidR="004F5BF7">
        <w:rPr>
          <w:rFonts w:eastAsiaTheme="minorHAnsi"/>
          <w:lang w:val="en-US"/>
        </w:rPr>
        <w:t xml:space="preserve"> verifikimi </w:t>
      </w:r>
      <w:r w:rsidR="002E1EC8">
        <w:rPr>
          <w:rFonts w:eastAsiaTheme="minorHAnsi"/>
          <w:lang w:val="en-US"/>
        </w:rPr>
        <w:t xml:space="preserve">zbatimi i </w:t>
      </w:r>
      <w:r w:rsidR="004F5BF7">
        <w:rPr>
          <w:rFonts w:eastAsiaTheme="minorHAnsi"/>
          <w:lang w:val="en-US"/>
        </w:rPr>
        <w:t xml:space="preserve">12 </w:t>
      </w:r>
      <w:r w:rsidR="007671CE" w:rsidRPr="00DB519C">
        <w:rPr>
          <w:rFonts w:eastAsiaTheme="minorHAnsi"/>
          <w:lang w:val="en-US"/>
        </w:rPr>
        <w:t xml:space="preserve">rekomandimeve </w:t>
      </w:r>
      <w:r w:rsidR="004F5BF7">
        <w:rPr>
          <w:rFonts w:eastAsiaTheme="minorHAnsi"/>
          <w:lang w:val="en-US"/>
        </w:rPr>
        <w:t xml:space="preserve">të dhëna. </w:t>
      </w:r>
    </w:p>
    <w:p w:rsidR="004F5BF7" w:rsidRPr="00DB519C" w:rsidRDefault="004F5BF7" w:rsidP="00DB519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/>
        </w:rPr>
      </w:pPr>
    </w:p>
    <w:p w:rsidR="007671CE" w:rsidRPr="00DB519C" w:rsidRDefault="00986A71" w:rsidP="002E1EC8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sz w:val="24"/>
          <w:szCs w:val="24"/>
          <w:lang w:val="en-US"/>
        </w:rPr>
        <w:t>Niveli i zbatimit të akteve të Komisionerit lidhur me të drejtën</w:t>
      </w:r>
      <w:r w:rsidR="00DC14D8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e innformimit kundrejt totalit. </w:t>
      </w:r>
    </w:p>
    <w:p w:rsidR="00986A71" w:rsidRPr="00DB519C" w:rsidRDefault="007671CE" w:rsidP="00DB519C">
      <w:pPr>
        <w:autoSpaceDE w:val="0"/>
        <w:autoSpaceDN w:val="0"/>
        <w:adjustRightInd w:val="0"/>
        <w:spacing w:line="276" w:lineRule="auto"/>
        <w:rPr>
          <w:rFonts w:eastAsiaTheme="minorHAnsi"/>
          <w:lang w:val="en-US"/>
        </w:rPr>
      </w:pPr>
      <w:r w:rsidRPr="00DB519C">
        <w:rPr>
          <w:rFonts w:eastAsiaTheme="minorHAnsi"/>
          <w:lang w:val="en-US"/>
        </w:rPr>
        <w:t xml:space="preserve">Ky tregues </w:t>
      </w:r>
      <w:r w:rsidR="00A634A1" w:rsidRPr="00DB519C">
        <w:rPr>
          <w:rFonts w:eastAsiaTheme="minorHAnsi"/>
          <w:lang w:val="en-US"/>
        </w:rPr>
        <w:t>është plotësuar n</w:t>
      </w:r>
      <w:r w:rsidR="002E1EC8">
        <w:rPr>
          <w:rFonts w:eastAsiaTheme="minorHAnsi"/>
          <w:lang w:val="en-US"/>
        </w:rPr>
        <w:t>ë gati 85 %, por monitorimi për</w:t>
      </w:r>
      <w:r w:rsidR="00A634A1" w:rsidRPr="00DB519C">
        <w:rPr>
          <w:rFonts w:eastAsiaTheme="minorHAnsi"/>
          <w:lang w:val="en-US"/>
        </w:rPr>
        <w:t xml:space="preserve"> element t</w:t>
      </w:r>
      <w:r w:rsidR="007A5851" w:rsidRPr="00DB519C">
        <w:rPr>
          <w:rFonts w:eastAsiaTheme="minorHAnsi"/>
          <w:lang w:val="en-US"/>
        </w:rPr>
        <w:t>ë</w:t>
      </w:r>
      <w:r w:rsidR="00A634A1" w:rsidRPr="00DB519C">
        <w:rPr>
          <w:rFonts w:eastAsiaTheme="minorHAnsi"/>
          <w:lang w:val="en-US"/>
        </w:rPr>
        <w:t xml:space="preserve"> tjer</w:t>
      </w:r>
      <w:r w:rsidR="007A5851" w:rsidRPr="00DB519C">
        <w:rPr>
          <w:rFonts w:eastAsiaTheme="minorHAnsi"/>
          <w:lang w:val="en-US"/>
        </w:rPr>
        <w:t>ë (</w:t>
      </w:r>
      <w:r w:rsidR="00A634A1" w:rsidRPr="00DB519C">
        <w:rPr>
          <w:rFonts w:eastAsiaTheme="minorHAnsi"/>
          <w:lang w:val="en-US"/>
        </w:rPr>
        <w:t>disa lloj aktesh) është në proces monito</w:t>
      </w:r>
      <w:r w:rsidR="007A5851" w:rsidRPr="00DB519C">
        <w:rPr>
          <w:rFonts w:eastAsiaTheme="minorHAnsi"/>
          <w:lang w:val="en-US"/>
        </w:rPr>
        <w:t>r</w:t>
      </w:r>
      <w:r w:rsidR="00A634A1" w:rsidRPr="00DB519C">
        <w:rPr>
          <w:rFonts w:eastAsiaTheme="minorHAnsi"/>
          <w:lang w:val="en-US"/>
        </w:rPr>
        <w:t>imi dhe rezultati i detajuar</w:t>
      </w:r>
      <w:r w:rsidR="007A5851" w:rsidRPr="00DB519C">
        <w:rPr>
          <w:rFonts w:eastAsiaTheme="minorHAnsi"/>
          <w:lang w:val="en-US"/>
        </w:rPr>
        <w:t xml:space="preserve"> do të jepet në periudhat në vijim </w:t>
      </w:r>
    </w:p>
    <w:p w:rsidR="00986A71" w:rsidRPr="00DB519C" w:rsidRDefault="00986A71" w:rsidP="002E1EC8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sz w:val="24"/>
          <w:szCs w:val="24"/>
          <w:lang w:val="en-US"/>
        </w:rPr>
        <w:t>Niveli i zbatimit të akte</w:t>
      </w:r>
      <w:r w:rsidR="004F5BF7">
        <w:rPr>
          <w:rFonts w:ascii="Times New Roman" w:eastAsiaTheme="minorHAnsi" w:hAnsi="Times New Roman"/>
          <w:sz w:val="24"/>
          <w:szCs w:val="24"/>
          <w:lang w:val="en-US"/>
        </w:rPr>
        <w:t xml:space="preserve">ve të Komisionerit lidhur me 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mbrojtjen e të dhënave </w:t>
      </w:r>
      <w:r w:rsidR="002E1EC8">
        <w:rPr>
          <w:rFonts w:ascii="Times New Roman" w:eastAsiaTheme="minorHAnsi" w:hAnsi="Times New Roman"/>
          <w:sz w:val="24"/>
          <w:szCs w:val="24"/>
          <w:lang w:val="en-US"/>
        </w:rPr>
        <w:t>të z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>batuara, kundrejt totalit</w:t>
      </w:r>
      <w:r w:rsidR="002E1EC8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A634A1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A634A1" w:rsidRPr="00DB519C" w:rsidRDefault="00A634A1" w:rsidP="00DB519C">
      <w:pPr>
        <w:autoSpaceDE w:val="0"/>
        <w:autoSpaceDN w:val="0"/>
        <w:adjustRightInd w:val="0"/>
        <w:spacing w:line="276" w:lineRule="auto"/>
        <w:rPr>
          <w:rFonts w:eastAsiaTheme="minorHAnsi"/>
          <w:lang w:val="en-US"/>
        </w:rPr>
      </w:pPr>
      <w:r w:rsidRPr="00DB519C">
        <w:rPr>
          <w:rFonts w:eastAsiaTheme="minorHAnsi"/>
          <w:lang w:val="en-US"/>
        </w:rPr>
        <w:t>Ky tregues është plotësuar n</w:t>
      </w:r>
      <w:r w:rsidR="002E1EC8">
        <w:rPr>
          <w:rFonts w:eastAsiaTheme="minorHAnsi"/>
          <w:lang w:val="en-US"/>
        </w:rPr>
        <w:t>ë gati 85 %, por monitorimi për element të tjerë (disa lloj aktesh</w:t>
      </w:r>
      <w:r w:rsidRPr="00DB519C">
        <w:rPr>
          <w:rFonts w:eastAsiaTheme="minorHAnsi"/>
          <w:lang w:val="en-US"/>
        </w:rPr>
        <w:t>) është në proces monitorimi dhe rezultati i detajuar</w:t>
      </w:r>
      <w:r w:rsidR="007A5851" w:rsidRPr="00DB519C">
        <w:rPr>
          <w:rFonts w:eastAsiaTheme="minorHAnsi"/>
          <w:lang w:val="en-US"/>
        </w:rPr>
        <w:t xml:space="preserve"> do </w:t>
      </w:r>
      <w:r w:rsidR="00DB519C" w:rsidRPr="00DB519C">
        <w:rPr>
          <w:rFonts w:eastAsiaTheme="minorHAnsi"/>
          <w:lang w:val="en-US"/>
        </w:rPr>
        <w:t xml:space="preserve">të jepet në periudhat në vijim </w:t>
      </w:r>
    </w:p>
    <w:p w:rsidR="00986A71" w:rsidRPr="00DB519C" w:rsidRDefault="00986A71" w:rsidP="00DB519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DB519C">
        <w:rPr>
          <w:rFonts w:ascii="Times New Roman" w:eastAsiaTheme="minorHAnsi" w:hAnsi="Times New Roman"/>
          <w:sz w:val="24"/>
          <w:szCs w:val="24"/>
          <w:lang w:val="en-US"/>
        </w:rPr>
        <w:t>Përqindja e grave në poste drejtuese në raport me totalin e posteve drejtuese në shërbimin civil në KDIMDP.</w:t>
      </w:r>
      <w:r w:rsidR="00DC14D8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A5851" w:rsidRPr="00DB519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8233D2" w:rsidRDefault="007A5851" w:rsidP="00DB519C">
      <w:pPr>
        <w:autoSpaceDE w:val="0"/>
        <w:autoSpaceDN w:val="0"/>
        <w:adjustRightInd w:val="0"/>
        <w:spacing w:line="276" w:lineRule="auto"/>
        <w:rPr>
          <w:rFonts w:eastAsiaTheme="minorHAnsi"/>
          <w:lang w:val="en-US"/>
        </w:rPr>
      </w:pPr>
      <w:r w:rsidRPr="00DB519C">
        <w:rPr>
          <w:rFonts w:eastAsiaTheme="minorHAnsi"/>
          <w:lang w:val="en-US"/>
        </w:rPr>
        <w:lastRenderedPageBreak/>
        <w:t>Lidhur me këtë tregues, të dhenat e deritanishme flasin për një tren</w:t>
      </w:r>
      <w:r w:rsidR="004F5BF7">
        <w:rPr>
          <w:rFonts w:eastAsiaTheme="minorHAnsi"/>
          <w:lang w:val="en-US"/>
        </w:rPr>
        <w:t>d</w:t>
      </w:r>
      <w:r w:rsidRPr="00DB519C">
        <w:rPr>
          <w:rFonts w:eastAsiaTheme="minorHAnsi"/>
          <w:lang w:val="en-US"/>
        </w:rPr>
        <w:t xml:space="preserve"> tepër pozitiv</w:t>
      </w:r>
      <w:r w:rsidR="004F5BF7">
        <w:rPr>
          <w:rFonts w:eastAsiaTheme="minorHAnsi"/>
          <w:lang w:val="en-US"/>
        </w:rPr>
        <w:t xml:space="preserve">, </w:t>
      </w:r>
      <w:r w:rsidRPr="00DB519C">
        <w:rPr>
          <w:rFonts w:eastAsiaTheme="minorHAnsi"/>
          <w:lang w:val="en-US"/>
        </w:rPr>
        <w:t>ku nga 8 pozicione të nivelit të lartë drejtues 87 % janë gra. Do</w:t>
      </w:r>
      <w:r w:rsidR="004F5BF7">
        <w:rPr>
          <w:rFonts w:eastAsiaTheme="minorHAnsi"/>
          <w:lang w:val="en-US"/>
        </w:rPr>
        <w:t xml:space="preserve"> </w:t>
      </w:r>
      <w:r w:rsidRPr="00DB519C">
        <w:rPr>
          <w:rFonts w:eastAsiaTheme="minorHAnsi"/>
          <w:lang w:val="en-US"/>
        </w:rPr>
        <w:t>t</w:t>
      </w:r>
      <w:r w:rsidR="004F5BF7">
        <w:rPr>
          <w:rFonts w:eastAsiaTheme="minorHAnsi"/>
          <w:lang w:val="en-US"/>
        </w:rPr>
        <w:t>ë vijohet me monit</w:t>
      </w:r>
      <w:r w:rsidRPr="00DB519C">
        <w:rPr>
          <w:rFonts w:eastAsiaTheme="minorHAnsi"/>
          <w:lang w:val="en-US"/>
        </w:rPr>
        <w:t>orimin e 2 pozicio</w:t>
      </w:r>
      <w:r w:rsidR="002E1EC8">
        <w:rPr>
          <w:rFonts w:eastAsiaTheme="minorHAnsi"/>
          <w:lang w:val="en-US"/>
        </w:rPr>
        <w:t>neve të lira, pas procesdurave t</w:t>
      </w:r>
      <w:r w:rsidRPr="00DB519C">
        <w:rPr>
          <w:rFonts w:eastAsiaTheme="minorHAnsi"/>
          <w:lang w:val="en-US"/>
        </w:rPr>
        <w:t xml:space="preserve">ë rekrutimit.  </w:t>
      </w:r>
    </w:p>
    <w:p w:rsidR="00DB519C" w:rsidRPr="00DB519C" w:rsidRDefault="00DB519C" w:rsidP="00DB519C">
      <w:pPr>
        <w:autoSpaceDE w:val="0"/>
        <w:autoSpaceDN w:val="0"/>
        <w:adjustRightInd w:val="0"/>
        <w:spacing w:line="276" w:lineRule="auto"/>
        <w:rPr>
          <w:rFonts w:eastAsiaTheme="minorHAnsi"/>
          <w:lang w:val="en-US"/>
        </w:rPr>
      </w:pPr>
    </w:p>
    <w:p w:rsidR="00C04B57" w:rsidRPr="00DB519C" w:rsidRDefault="00F25F43" w:rsidP="0039319D">
      <w:pPr>
        <w:spacing w:after="120" w:line="276" w:lineRule="auto"/>
        <w:jc w:val="both"/>
        <w:rPr>
          <w:b/>
          <w:color w:val="000000" w:themeColor="text1"/>
        </w:rPr>
      </w:pPr>
      <w:r w:rsidRPr="00DB519C">
        <w:rPr>
          <w:b/>
          <w:color w:val="000000" w:themeColor="text1"/>
        </w:rPr>
        <w:t xml:space="preserve">V. </w:t>
      </w:r>
      <w:r w:rsidR="008233D2" w:rsidRPr="00DB519C">
        <w:rPr>
          <w:b/>
          <w:color w:val="000000" w:themeColor="text1"/>
        </w:rPr>
        <w:t>Të ardhurat nga sanksionet/gjoba</w:t>
      </w:r>
      <w:r w:rsidR="00891C9E" w:rsidRPr="00DB519C">
        <w:rPr>
          <w:b/>
          <w:color w:val="000000" w:themeColor="text1"/>
        </w:rPr>
        <w:t xml:space="preserve">  </w:t>
      </w:r>
      <w:r w:rsidR="0027224C" w:rsidRPr="00DB519C">
        <w:rPr>
          <w:color w:val="0D0D0D" w:themeColor="text1" w:themeTint="F2"/>
        </w:rPr>
        <w:t xml:space="preserve"> </w:t>
      </w:r>
    </w:p>
    <w:p w:rsidR="00C72D7B" w:rsidRPr="003B0A86" w:rsidRDefault="0039319D" w:rsidP="00DB519C">
      <w:pPr>
        <w:tabs>
          <w:tab w:val="left" w:pos="142"/>
        </w:tabs>
        <w:spacing w:before="240" w:line="276" w:lineRule="auto"/>
        <w:jc w:val="both"/>
      </w:pPr>
      <w:r w:rsidRPr="003B0A86">
        <w:t xml:space="preserve">Për periudhën raportuese, për Zyrën e Komisionerit, janë ekzekutuar 8 vendime gjobe për vendime të dhëna në vitet 2023 dhe 2024, në zbatim të legjislacionit për të drejtën e informimit dhe mbrojtjen e të dhënave personale. </w:t>
      </w:r>
      <w:r w:rsidR="00501829" w:rsidRPr="003B0A86">
        <w:rPr>
          <w:color w:val="0D0D0D" w:themeColor="text1" w:themeTint="F2"/>
        </w:rPr>
        <w:t>Ekzekutimi i sanksioneve arkëtohet 100% në buxhetin e shtetit, duke u shlyer vullnetarisht ose nëpërmjet shërbimit përmbarimor</w:t>
      </w:r>
      <w:r w:rsidR="00501829" w:rsidRPr="003B0A86">
        <w:rPr>
          <w:rFonts w:eastAsia="Batang"/>
          <w:color w:val="0D0D0D" w:themeColor="text1" w:themeTint="F2"/>
        </w:rPr>
        <w:t xml:space="preserve">. </w:t>
      </w:r>
      <w:r w:rsidRPr="003B0A86">
        <w:t xml:space="preserve">Nga këto 8 vendime të ekzekutuara, rezulton se 3 prej tyre janë ekzekutuar nëpërmjet Zyrës Përmbarimore, në vlerën 160.000 lekë për sanksionet  e mbartura nga vitet paraardhëse dhe 5 prej tyre janë ekzekutuar vullnetarisht, në vlerën 710.000 lekë për sanksionet e vendosur në vitin 2024. Vlerësohet derdhja vullnetare, </w:t>
      </w:r>
      <w:r w:rsidR="00501829" w:rsidRPr="003B0A86">
        <w:t>n</w:t>
      </w:r>
      <w:r w:rsidR="00DB519C" w:rsidRPr="003B0A86">
        <w:t xml:space="preserve">jë tregues pozitiv në rritje. </w:t>
      </w:r>
    </w:p>
    <w:p w:rsidR="00DB519C" w:rsidRPr="00DB519C" w:rsidRDefault="00DB519C" w:rsidP="00DB519C">
      <w:pPr>
        <w:tabs>
          <w:tab w:val="left" w:pos="142"/>
        </w:tabs>
        <w:spacing w:before="240" w:line="276" w:lineRule="auto"/>
        <w:jc w:val="both"/>
      </w:pPr>
    </w:p>
    <w:p w:rsidR="00AC3678" w:rsidRPr="00DB519C" w:rsidRDefault="00AC3678" w:rsidP="00DB519C">
      <w:pPr>
        <w:pStyle w:val="ListParagraph"/>
        <w:ind w:left="360"/>
        <w:jc w:val="center"/>
        <w:rPr>
          <w:rFonts w:ascii="Times New Roman" w:hAnsi="Times New Roman"/>
          <w:sz w:val="24"/>
          <w:szCs w:val="24"/>
          <w:lang w:val="it-IT"/>
        </w:rPr>
      </w:pPr>
      <w:r w:rsidRPr="00DB519C">
        <w:rPr>
          <w:rFonts w:ascii="Times New Roman" w:hAnsi="Times New Roman"/>
          <w:b/>
          <w:color w:val="0D0D0D"/>
          <w:sz w:val="24"/>
          <w:szCs w:val="24"/>
        </w:rPr>
        <w:t>SEKRETAR I PËRGJITHSHËM</w:t>
      </w:r>
    </w:p>
    <w:p w:rsidR="008233D2" w:rsidRDefault="00AC3678" w:rsidP="00DB519C">
      <w:pPr>
        <w:spacing w:line="276" w:lineRule="auto"/>
        <w:jc w:val="center"/>
        <w:rPr>
          <w:b/>
          <w:color w:val="0D0D0D"/>
        </w:rPr>
      </w:pPr>
      <w:r w:rsidRPr="00DB519C">
        <w:rPr>
          <w:b/>
          <w:color w:val="0D0D0D"/>
        </w:rPr>
        <w:t>Blerta Nerguti</w:t>
      </w:r>
    </w:p>
    <w:p w:rsidR="002E1EC8" w:rsidRDefault="002E1EC8" w:rsidP="00DB519C">
      <w:pPr>
        <w:spacing w:line="276" w:lineRule="auto"/>
        <w:jc w:val="center"/>
        <w:rPr>
          <w:b/>
          <w:color w:val="0D0D0D"/>
        </w:rPr>
      </w:pPr>
    </w:p>
    <w:p w:rsidR="002E1EC8" w:rsidRDefault="002E1EC8" w:rsidP="00DB519C">
      <w:pPr>
        <w:spacing w:line="276" w:lineRule="auto"/>
        <w:jc w:val="center"/>
        <w:rPr>
          <w:b/>
          <w:color w:val="0D0D0D"/>
        </w:rPr>
      </w:pPr>
    </w:p>
    <w:p w:rsidR="002E1EC8" w:rsidRDefault="002E1EC8" w:rsidP="00DB519C">
      <w:pPr>
        <w:spacing w:line="276" w:lineRule="auto"/>
        <w:jc w:val="center"/>
        <w:rPr>
          <w:b/>
          <w:color w:val="0D0D0D"/>
        </w:rPr>
      </w:pPr>
    </w:p>
    <w:p w:rsidR="002E1EC8" w:rsidRDefault="002E1EC8" w:rsidP="00DB519C">
      <w:pPr>
        <w:spacing w:line="276" w:lineRule="auto"/>
        <w:jc w:val="center"/>
        <w:rPr>
          <w:b/>
          <w:color w:val="0D0D0D"/>
        </w:rPr>
      </w:pPr>
    </w:p>
    <w:p w:rsidR="002E1EC8" w:rsidRDefault="002E1EC8" w:rsidP="00DB519C">
      <w:pPr>
        <w:spacing w:line="276" w:lineRule="auto"/>
        <w:jc w:val="center"/>
        <w:rPr>
          <w:b/>
          <w:color w:val="0D0D0D"/>
        </w:rPr>
      </w:pPr>
    </w:p>
    <w:p w:rsidR="00DB519C" w:rsidRPr="00DB519C" w:rsidRDefault="00DB519C" w:rsidP="00DB519C">
      <w:pPr>
        <w:spacing w:line="276" w:lineRule="auto"/>
        <w:jc w:val="center"/>
        <w:rPr>
          <w:b/>
          <w:color w:val="0D0D0D"/>
        </w:rPr>
      </w:pPr>
    </w:p>
    <w:p w:rsidR="00C72D7B" w:rsidRPr="002E1EC8" w:rsidRDefault="00AC3678" w:rsidP="007A31D4">
      <w:pPr>
        <w:tabs>
          <w:tab w:val="left" w:pos="6765"/>
        </w:tabs>
        <w:spacing w:line="276" w:lineRule="auto"/>
        <w:rPr>
          <w:rFonts w:eastAsia="Batang"/>
          <w:i/>
          <w:sz w:val="18"/>
          <w:szCs w:val="18"/>
        </w:rPr>
      </w:pPr>
      <w:r w:rsidRPr="002E1EC8">
        <w:rPr>
          <w:rFonts w:eastAsia="Batang"/>
          <w:i/>
          <w:sz w:val="18"/>
          <w:szCs w:val="18"/>
        </w:rPr>
        <w:t xml:space="preserve">Konceptoi : L.Xhakaj, D.Skurra, A.Kapidani </w:t>
      </w:r>
    </w:p>
    <w:p w:rsidR="00AC3678" w:rsidRPr="002E1EC8" w:rsidRDefault="00AC3678" w:rsidP="007A31D4">
      <w:pPr>
        <w:tabs>
          <w:tab w:val="left" w:pos="6765"/>
        </w:tabs>
        <w:spacing w:line="276" w:lineRule="auto"/>
        <w:rPr>
          <w:rFonts w:eastAsia="Batang"/>
          <w:b/>
          <w:sz w:val="18"/>
          <w:szCs w:val="18"/>
        </w:rPr>
      </w:pPr>
      <w:r w:rsidRPr="002E1EC8">
        <w:rPr>
          <w:rFonts w:eastAsia="Batang"/>
          <w:i/>
          <w:sz w:val="18"/>
          <w:szCs w:val="18"/>
        </w:rPr>
        <w:t>Sigloi: L.Morina</w:t>
      </w:r>
      <w:r w:rsidRPr="002E1EC8">
        <w:rPr>
          <w:rFonts w:eastAsia="Batang"/>
          <w:b/>
          <w:sz w:val="18"/>
          <w:szCs w:val="18"/>
        </w:rPr>
        <w:t xml:space="preserve"> </w:t>
      </w:r>
    </w:p>
    <w:p w:rsidR="00C72D7B" w:rsidRPr="002E1EC8" w:rsidRDefault="00C72D7B" w:rsidP="007A31D4">
      <w:pPr>
        <w:tabs>
          <w:tab w:val="left" w:pos="6765"/>
        </w:tabs>
        <w:spacing w:line="276" w:lineRule="auto"/>
        <w:rPr>
          <w:rFonts w:eastAsia="Batang"/>
          <w:b/>
          <w:sz w:val="18"/>
          <w:szCs w:val="18"/>
        </w:rPr>
      </w:pPr>
    </w:p>
    <w:p w:rsidR="00C72D7B" w:rsidRPr="00DB519C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C72D7B" w:rsidRPr="007A31D4" w:rsidRDefault="00C72D7B" w:rsidP="007A31D4">
      <w:pPr>
        <w:tabs>
          <w:tab w:val="left" w:pos="6765"/>
        </w:tabs>
        <w:spacing w:line="276" w:lineRule="auto"/>
        <w:rPr>
          <w:rFonts w:eastAsia="Batang"/>
          <w:b/>
        </w:rPr>
      </w:pPr>
    </w:p>
    <w:p w:rsidR="004E5A1C" w:rsidRPr="00704FD0" w:rsidRDefault="003F0960" w:rsidP="00C72D7B">
      <w:pPr>
        <w:tabs>
          <w:tab w:val="left" w:pos="6765"/>
        </w:tabs>
        <w:spacing w:line="276" w:lineRule="auto"/>
        <w:jc w:val="center"/>
      </w:pPr>
      <w:r w:rsidRPr="007A31D4">
        <w:rPr>
          <w:rFonts w:eastAsia="Batang"/>
          <w:b/>
        </w:rPr>
        <w:t xml:space="preserve">          </w:t>
      </w:r>
      <w:r w:rsidR="00C72D7B">
        <w:rPr>
          <w:rFonts w:eastAsia="Batang"/>
          <w:b/>
        </w:rPr>
        <w:t xml:space="preserve">                        </w:t>
      </w:r>
    </w:p>
    <w:sectPr w:rsidR="004E5A1C" w:rsidRPr="00704FD0" w:rsidSect="00A62F9D">
      <w:footerReference w:type="default" r:id="rId12"/>
      <w:pgSz w:w="11907" w:h="16839" w:code="9"/>
      <w:pgMar w:top="1134" w:right="1701" w:bottom="1134" w:left="1701" w:header="720" w:footer="7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37" w:rsidRDefault="00994B37">
      <w:r>
        <w:separator/>
      </w:r>
    </w:p>
  </w:endnote>
  <w:endnote w:type="continuationSeparator" w:id="0">
    <w:p w:rsidR="00994B37" w:rsidRDefault="0099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7A" w:rsidRDefault="00904C7A" w:rsidP="00A62F9D">
    <w:pPr>
      <w:pStyle w:val="Footer"/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229617" wp14:editId="12E4D8BC">
              <wp:simplePos x="0" y="0"/>
              <wp:positionH relativeFrom="column">
                <wp:posOffset>-51435</wp:posOffset>
              </wp:positionH>
              <wp:positionV relativeFrom="paragraph">
                <wp:posOffset>-29845</wp:posOffset>
              </wp:positionV>
              <wp:extent cx="5472000" cy="0"/>
              <wp:effectExtent l="0" t="0" r="3365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BA40C1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" strokecolor="black [3213]" strokeweight="1.5pt"/>
          </w:pict>
        </mc:Fallback>
      </mc:AlternateContent>
    </w:r>
    <w:r w:rsidRPr="009D51CA">
      <w:rPr>
        <w:sz w:val="16"/>
        <w:szCs w:val="16"/>
        <w:lang w:val="it-IT"/>
      </w:rPr>
      <w:t>Adresa:</w:t>
    </w:r>
    <w:r w:rsidRPr="009D51CA">
      <w:rPr>
        <w:bCs/>
        <w:sz w:val="16"/>
        <w:szCs w:val="16"/>
      </w:rPr>
      <w:t xml:space="preserve"> “Rr. </w:t>
    </w:r>
    <w:r>
      <w:rPr>
        <w:bCs/>
        <w:sz w:val="16"/>
        <w:szCs w:val="16"/>
      </w:rPr>
      <w:t>Abdi Toptani</w:t>
    </w:r>
    <w:r w:rsidRPr="009D51CA">
      <w:rPr>
        <w:bCs/>
        <w:sz w:val="16"/>
        <w:szCs w:val="16"/>
      </w:rPr>
      <w:t>,</w:t>
    </w:r>
    <w:r>
      <w:rPr>
        <w:bCs/>
        <w:sz w:val="16"/>
        <w:szCs w:val="16"/>
      </w:rPr>
      <w:t xml:space="preserve"> Nd.5</w:t>
    </w:r>
    <w:r w:rsidRPr="009D51CA">
      <w:rPr>
        <w:bCs/>
        <w:sz w:val="16"/>
        <w:szCs w:val="16"/>
      </w:rPr>
      <w:t xml:space="preserve"> Tirane”. </w:t>
    </w:r>
    <w:r>
      <w:rPr>
        <w:sz w:val="16"/>
        <w:szCs w:val="16"/>
      </w:rPr>
      <w:t xml:space="preserve">                              </w:t>
    </w:r>
    <w:r w:rsidRPr="009D51CA">
      <w:rPr>
        <w:sz w:val="16"/>
        <w:szCs w:val="16"/>
      </w:rPr>
      <w:t xml:space="preserve">Telefon:00355 42237200 </w:t>
    </w:r>
    <w:r>
      <w:rPr>
        <w:sz w:val="16"/>
        <w:szCs w:val="16"/>
      </w:rPr>
      <w:t xml:space="preserve">                           </w:t>
    </w:r>
    <w:hyperlink r:id="rId1" w:history="1">
      <w:r w:rsidRPr="00404381">
        <w:rPr>
          <w:rStyle w:val="Hyperlink"/>
          <w:sz w:val="16"/>
          <w:szCs w:val="16"/>
        </w:rPr>
        <w:t>www.idp.al</w:t>
      </w:r>
    </w:hyperlink>
    <w:r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Pr="001B6125">
      <w:rPr>
        <w:color w:val="0070C0"/>
        <w:sz w:val="16"/>
        <w:szCs w:val="16"/>
      </w:rPr>
      <w:tab/>
    </w:r>
  </w:p>
  <w:p w:rsidR="00904C7A" w:rsidRPr="00F34C5B" w:rsidRDefault="00904C7A" w:rsidP="00A62F9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37" w:rsidRDefault="00994B37">
      <w:r>
        <w:separator/>
      </w:r>
    </w:p>
  </w:footnote>
  <w:footnote w:type="continuationSeparator" w:id="0">
    <w:p w:rsidR="00994B37" w:rsidRDefault="0099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05pt;height:11.05pt" o:bullet="t">
        <v:imagedata r:id="rId1" o:title="msoC909"/>
      </v:shape>
    </w:pict>
  </w:numPicBullet>
  <w:abstractNum w:abstractNumId="0" w15:restartNumberingAfterBreak="0">
    <w:nsid w:val="032837A6"/>
    <w:multiLevelType w:val="hybridMultilevel"/>
    <w:tmpl w:val="069CF158"/>
    <w:lvl w:ilvl="0" w:tplc="86FAC3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5CF"/>
    <w:multiLevelType w:val="hybridMultilevel"/>
    <w:tmpl w:val="730AC088"/>
    <w:lvl w:ilvl="0" w:tplc="1422DF5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12321"/>
    <w:multiLevelType w:val="hybridMultilevel"/>
    <w:tmpl w:val="E2BCFC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C2C52"/>
    <w:multiLevelType w:val="hybridMultilevel"/>
    <w:tmpl w:val="02DE46B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F875BB"/>
    <w:multiLevelType w:val="hybridMultilevel"/>
    <w:tmpl w:val="B44C6D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6BAF"/>
    <w:multiLevelType w:val="hybridMultilevel"/>
    <w:tmpl w:val="A7D40E46"/>
    <w:lvl w:ilvl="0" w:tplc="6C4C019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B279F"/>
    <w:multiLevelType w:val="hybridMultilevel"/>
    <w:tmpl w:val="5F06B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17D72"/>
    <w:multiLevelType w:val="hybridMultilevel"/>
    <w:tmpl w:val="9D0C692E"/>
    <w:lvl w:ilvl="0" w:tplc="C706CD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2DA0"/>
    <w:multiLevelType w:val="hybridMultilevel"/>
    <w:tmpl w:val="05D62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E68CE"/>
    <w:multiLevelType w:val="hybridMultilevel"/>
    <w:tmpl w:val="6958B960"/>
    <w:lvl w:ilvl="0" w:tplc="041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244CE6"/>
    <w:multiLevelType w:val="hybridMultilevel"/>
    <w:tmpl w:val="3AF2C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8286D"/>
    <w:multiLevelType w:val="hybridMultilevel"/>
    <w:tmpl w:val="1CE86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251FF"/>
    <w:multiLevelType w:val="hybridMultilevel"/>
    <w:tmpl w:val="B3289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E484E"/>
    <w:multiLevelType w:val="hybridMultilevel"/>
    <w:tmpl w:val="EAD6A9F4"/>
    <w:lvl w:ilvl="0" w:tplc="4ACCF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3E46"/>
    <w:multiLevelType w:val="hybridMultilevel"/>
    <w:tmpl w:val="76F4C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A5B51"/>
    <w:multiLevelType w:val="hybridMultilevel"/>
    <w:tmpl w:val="A6C8DD16"/>
    <w:lvl w:ilvl="0" w:tplc="22649F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61130"/>
    <w:multiLevelType w:val="hybridMultilevel"/>
    <w:tmpl w:val="1BCE30B2"/>
    <w:lvl w:ilvl="0" w:tplc="9BD268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238A1"/>
    <w:multiLevelType w:val="hybridMultilevel"/>
    <w:tmpl w:val="37B205DE"/>
    <w:lvl w:ilvl="0" w:tplc="041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4A6D90"/>
    <w:multiLevelType w:val="hybridMultilevel"/>
    <w:tmpl w:val="B41E59F0"/>
    <w:lvl w:ilvl="0" w:tplc="E1507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B20F6"/>
    <w:multiLevelType w:val="hybridMultilevel"/>
    <w:tmpl w:val="8D683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5C2"/>
    <w:multiLevelType w:val="hybridMultilevel"/>
    <w:tmpl w:val="69BE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B3AE0"/>
    <w:multiLevelType w:val="hybridMultilevel"/>
    <w:tmpl w:val="8BF0ECB2"/>
    <w:lvl w:ilvl="0" w:tplc="8364001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</w:rPr>
    </w:lvl>
    <w:lvl w:ilvl="1" w:tplc="9B465E74"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410D"/>
    <w:multiLevelType w:val="hybridMultilevel"/>
    <w:tmpl w:val="AB4AAA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26A60"/>
    <w:multiLevelType w:val="hybridMultilevel"/>
    <w:tmpl w:val="46163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A1552"/>
    <w:multiLevelType w:val="hybridMultilevel"/>
    <w:tmpl w:val="1AF6C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60AA8"/>
    <w:multiLevelType w:val="hybridMultilevel"/>
    <w:tmpl w:val="83FE29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E78C7"/>
    <w:multiLevelType w:val="hybridMultilevel"/>
    <w:tmpl w:val="57EED9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C0E9B"/>
    <w:multiLevelType w:val="hybridMultilevel"/>
    <w:tmpl w:val="46FA7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42261"/>
    <w:multiLevelType w:val="hybridMultilevel"/>
    <w:tmpl w:val="C3E6D780"/>
    <w:lvl w:ilvl="0" w:tplc="EF4E15E2">
      <w:start w:val="1"/>
      <w:numFmt w:val="decimal"/>
      <w:lvlText w:val="%1-"/>
      <w:lvlJc w:val="left"/>
      <w:pPr>
        <w:ind w:left="45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3122C"/>
    <w:multiLevelType w:val="hybridMultilevel"/>
    <w:tmpl w:val="CA4A1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303B0"/>
    <w:multiLevelType w:val="hybridMultilevel"/>
    <w:tmpl w:val="8CB23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80983"/>
    <w:multiLevelType w:val="hybridMultilevel"/>
    <w:tmpl w:val="3FDC3D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4620C0"/>
    <w:multiLevelType w:val="hybridMultilevel"/>
    <w:tmpl w:val="75EA242E"/>
    <w:lvl w:ilvl="0" w:tplc="43F68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70BDE"/>
    <w:multiLevelType w:val="hybridMultilevel"/>
    <w:tmpl w:val="D4B6D27E"/>
    <w:lvl w:ilvl="0" w:tplc="655A8E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054E3"/>
    <w:multiLevelType w:val="hybridMultilevel"/>
    <w:tmpl w:val="81EA4F94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3901E43"/>
    <w:multiLevelType w:val="hybridMultilevel"/>
    <w:tmpl w:val="967CBEA6"/>
    <w:lvl w:ilvl="0" w:tplc="64741D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D0D0D" w:themeColor="text1" w:themeTint="F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D548E"/>
    <w:multiLevelType w:val="hybridMultilevel"/>
    <w:tmpl w:val="4614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045DF"/>
    <w:multiLevelType w:val="hybridMultilevel"/>
    <w:tmpl w:val="979CEB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92F4A"/>
    <w:multiLevelType w:val="hybridMultilevel"/>
    <w:tmpl w:val="B56EA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F25E1"/>
    <w:multiLevelType w:val="hybridMultilevel"/>
    <w:tmpl w:val="DF6CC61E"/>
    <w:lvl w:ilvl="0" w:tplc="80B05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8"/>
  </w:num>
  <w:num w:numId="4">
    <w:abstractNumId w:val="17"/>
  </w:num>
  <w:num w:numId="5">
    <w:abstractNumId w:val="9"/>
  </w:num>
  <w:num w:numId="6">
    <w:abstractNumId w:val="1"/>
  </w:num>
  <w:num w:numId="7">
    <w:abstractNumId w:val="37"/>
  </w:num>
  <w:num w:numId="8">
    <w:abstractNumId w:val="5"/>
  </w:num>
  <w:num w:numId="9">
    <w:abstractNumId w:val="25"/>
  </w:num>
  <w:num w:numId="10">
    <w:abstractNumId w:val="39"/>
  </w:num>
  <w:num w:numId="11">
    <w:abstractNumId w:val="16"/>
  </w:num>
  <w:num w:numId="12">
    <w:abstractNumId w:val="20"/>
  </w:num>
  <w:num w:numId="13">
    <w:abstractNumId w:val="8"/>
  </w:num>
  <w:num w:numId="14">
    <w:abstractNumId w:val="3"/>
  </w:num>
  <w:num w:numId="15">
    <w:abstractNumId w:val="33"/>
  </w:num>
  <w:num w:numId="16">
    <w:abstractNumId w:val="27"/>
  </w:num>
  <w:num w:numId="17">
    <w:abstractNumId w:val="19"/>
  </w:num>
  <w:num w:numId="18">
    <w:abstractNumId w:val="38"/>
  </w:num>
  <w:num w:numId="19">
    <w:abstractNumId w:val="36"/>
  </w:num>
  <w:num w:numId="20">
    <w:abstractNumId w:val="18"/>
  </w:num>
  <w:num w:numId="21">
    <w:abstractNumId w:val="32"/>
  </w:num>
  <w:num w:numId="22">
    <w:abstractNumId w:val="0"/>
  </w:num>
  <w:num w:numId="23">
    <w:abstractNumId w:val="35"/>
  </w:num>
  <w:num w:numId="24">
    <w:abstractNumId w:val="15"/>
  </w:num>
  <w:num w:numId="25">
    <w:abstractNumId w:val="12"/>
  </w:num>
  <w:num w:numId="26">
    <w:abstractNumId w:val="13"/>
  </w:num>
  <w:num w:numId="27">
    <w:abstractNumId w:val="10"/>
  </w:num>
  <w:num w:numId="28">
    <w:abstractNumId w:val="6"/>
  </w:num>
  <w:num w:numId="29">
    <w:abstractNumId w:val="7"/>
  </w:num>
  <w:num w:numId="30">
    <w:abstractNumId w:val="11"/>
  </w:num>
  <w:num w:numId="31">
    <w:abstractNumId w:val="24"/>
  </w:num>
  <w:num w:numId="32">
    <w:abstractNumId w:val="14"/>
  </w:num>
  <w:num w:numId="33">
    <w:abstractNumId w:val="23"/>
  </w:num>
  <w:num w:numId="34">
    <w:abstractNumId w:val="4"/>
  </w:num>
  <w:num w:numId="35">
    <w:abstractNumId w:val="34"/>
  </w:num>
  <w:num w:numId="36">
    <w:abstractNumId w:val="29"/>
  </w:num>
  <w:num w:numId="37">
    <w:abstractNumId w:val="26"/>
  </w:num>
  <w:num w:numId="38">
    <w:abstractNumId w:val="31"/>
  </w:num>
  <w:num w:numId="39">
    <w:abstractNumId w:val="2"/>
  </w:num>
  <w:num w:numId="4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2D"/>
    <w:rsid w:val="00000F0F"/>
    <w:rsid w:val="00004B0D"/>
    <w:rsid w:val="00004B8D"/>
    <w:rsid w:val="00006A86"/>
    <w:rsid w:val="00014C4C"/>
    <w:rsid w:val="000151E0"/>
    <w:rsid w:val="0001728F"/>
    <w:rsid w:val="00020723"/>
    <w:rsid w:val="00025DE5"/>
    <w:rsid w:val="0003210C"/>
    <w:rsid w:val="00033CAB"/>
    <w:rsid w:val="00037310"/>
    <w:rsid w:val="0003789B"/>
    <w:rsid w:val="00040C85"/>
    <w:rsid w:val="00042D83"/>
    <w:rsid w:val="00043A2F"/>
    <w:rsid w:val="00051B79"/>
    <w:rsid w:val="000531B7"/>
    <w:rsid w:val="00054E38"/>
    <w:rsid w:val="00056231"/>
    <w:rsid w:val="00062445"/>
    <w:rsid w:val="00071662"/>
    <w:rsid w:val="000726C9"/>
    <w:rsid w:val="00075913"/>
    <w:rsid w:val="0008276B"/>
    <w:rsid w:val="0008356D"/>
    <w:rsid w:val="00084B97"/>
    <w:rsid w:val="0008679C"/>
    <w:rsid w:val="00090774"/>
    <w:rsid w:val="00090E89"/>
    <w:rsid w:val="00091C23"/>
    <w:rsid w:val="000A1480"/>
    <w:rsid w:val="000A289F"/>
    <w:rsid w:val="000B6843"/>
    <w:rsid w:val="000B78A2"/>
    <w:rsid w:val="000D005B"/>
    <w:rsid w:val="000D1016"/>
    <w:rsid w:val="000D6A9A"/>
    <w:rsid w:val="000E3823"/>
    <w:rsid w:val="000E4516"/>
    <w:rsid w:val="000F0577"/>
    <w:rsid w:val="000F2C7F"/>
    <w:rsid w:val="000F5EC4"/>
    <w:rsid w:val="000F67A8"/>
    <w:rsid w:val="000F708F"/>
    <w:rsid w:val="000F7C1E"/>
    <w:rsid w:val="001016B1"/>
    <w:rsid w:val="001038A8"/>
    <w:rsid w:val="00103D5B"/>
    <w:rsid w:val="001041C7"/>
    <w:rsid w:val="00106A73"/>
    <w:rsid w:val="00106CA5"/>
    <w:rsid w:val="001121FF"/>
    <w:rsid w:val="001133CC"/>
    <w:rsid w:val="00113766"/>
    <w:rsid w:val="001150AF"/>
    <w:rsid w:val="00116138"/>
    <w:rsid w:val="001164B2"/>
    <w:rsid w:val="00116929"/>
    <w:rsid w:val="00121A75"/>
    <w:rsid w:val="001237AF"/>
    <w:rsid w:val="001277D3"/>
    <w:rsid w:val="0013264C"/>
    <w:rsid w:val="0014151B"/>
    <w:rsid w:val="00142DA4"/>
    <w:rsid w:val="00144A3E"/>
    <w:rsid w:val="00144A44"/>
    <w:rsid w:val="00145E50"/>
    <w:rsid w:val="001511AE"/>
    <w:rsid w:val="001517FC"/>
    <w:rsid w:val="00153F45"/>
    <w:rsid w:val="001553F2"/>
    <w:rsid w:val="00156666"/>
    <w:rsid w:val="00156B2A"/>
    <w:rsid w:val="00166F71"/>
    <w:rsid w:val="00167DF4"/>
    <w:rsid w:val="001720A5"/>
    <w:rsid w:val="00172348"/>
    <w:rsid w:val="00172FD6"/>
    <w:rsid w:val="00175EF3"/>
    <w:rsid w:val="00175F75"/>
    <w:rsid w:val="00177F2A"/>
    <w:rsid w:val="00180FD0"/>
    <w:rsid w:val="001864E4"/>
    <w:rsid w:val="00186598"/>
    <w:rsid w:val="00186993"/>
    <w:rsid w:val="00190373"/>
    <w:rsid w:val="001A0934"/>
    <w:rsid w:val="001A46F6"/>
    <w:rsid w:val="001A5D5A"/>
    <w:rsid w:val="001A6E30"/>
    <w:rsid w:val="001B183B"/>
    <w:rsid w:val="001B3B9C"/>
    <w:rsid w:val="001B4FF0"/>
    <w:rsid w:val="001B50E5"/>
    <w:rsid w:val="001B603E"/>
    <w:rsid w:val="001C0D0B"/>
    <w:rsid w:val="001C0E0A"/>
    <w:rsid w:val="001C324F"/>
    <w:rsid w:val="001C3348"/>
    <w:rsid w:val="001C3ACF"/>
    <w:rsid w:val="001C490E"/>
    <w:rsid w:val="001C6699"/>
    <w:rsid w:val="001C76F8"/>
    <w:rsid w:val="001D0241"/>
    <w:rsid w:val="001D3EED"/>
    <w:rsid w:val="001D40C0"/>
    <w:rsid w:val="001D5346"/>
    <w:rsid w:val="001D6BB1"/>
    <w:rsid w:val="001D6C97"/>
    <w:rsid w:val="001E3993"/>
    <w:rsid w:val="001E432C"/>
    <w:rsid w:val="001E43FA"/>
    <w:rsid w:val="001E50D2"/>
    <w:rsid w:val="001E62B6"/>
    <w:rsid w:val="001E7A2B"/>
    <w:rsid w:val="001E7E59"/>
    <w:rsid w:val="001F2826"/>
    <w:rsid w:val="001F2A99"/>
    <w:rsid w:val="001F3088"/>
    <w:rsid w:val="001F689D"/>
    <w:rsid w:val="002053C0"/>
    <w:rsid w:val="00207B11"/>
    <w:rsid w:val="00210078"/>
    <w:rsid w:val="0021561C"/>
    <w:rsid w:val="0021757D"/>
    <w:rsid w:val="00221860"/>
    <w:rsid w:val="00225F82"/>
    <w:rsid w:val="002302D9"/>
    <w:rsid w:val="002307E7"/>
    <w:rsid w:val="0023101E"/>
    <w:rsid w:val="00232C93"/>
    <w:rsid w:val="002335A0"/>
    <w:rsid w:val="0023380F"/>
    <w:rsid w:val="002355F6"/>
    <w:rsid w:val="00235F36"/>
    <w:rsid w:val="002413A7"/>
    <w:rsid w:val="00242270"/>
    <w:rsid w:val="00242F25"/>
    <w:rsid w:val="00243728"/>
    <w:rsid w:val="002439E0"/>
    <w:rsid w:val="00244377"/>
    <w:rsid w:val="002444C4"/>
    <w:rsid w:val="00246061"/>
    <w:rsid w:val="00252E85"/>
    <w:rsid w:val="00261EC5"/>
    <w:rsid w:val="002623A8"/>
    <w:rsid w:val="002631A5"/>
    <w:rsid w:val="0026330C"/>
    <w:rsid w:val="00264575"/>
    <w:rsid w:val="002651B7"/>
    <w:rsid w:val="00270784"/>
    <w:rsid w:val="0027224C"/>
    <w:rsid w:val="002733CC"/>
    <w:rsid w:val="002752D4"/>
    <w:rsid w:val="00276C7D"/>
    <w:rsid w:val="00277513"/>
    <w:rsid w:val="002816AD"/>
    <w:rsid w:val="00282CC7"/>
    <w:rsid w:val="00291B97"/>
    <w:rsid w:val="0029547A"/>
    <w:rsid w:val="0029582B"/>
    <w:rsid w:val="002A0F80"/>
    <w:rsid w:val="002A2E6A"/>
    <w:rsid w:val="002A3745"/>
    <w:rsid w:val="002A3BD9"/>
    <w:rsid w:val="002A3C97"/>
    <w:rsid w:val="002A3E4B"/>
    <w:rsid w:val="002A469E"/>
    <w:rsid w:val="002A57A7"/>
    <w:rsid w:val="002A7B9F"/>
    <w:rsid w:val="002B325B"/>
    <w:rsid w:val="002B5C23"/>
    <w:rsid w:val="002B76D2"/>
    <w:rsid w:val="002B7965"/>
    <w:rsid w:val="002C359A"/>
    <w:rsid w:val="002C3FD3"/>
    <w:rsid w:val="002C4ED1"/>
    <w:rsid w:val="002D1EA9"/>
    <w:rsid w:val="002D5608"/>
    <w:rsid w:val="002D6B4D"/>
    <w:rsid w:val="002D7683"/>
    <w:rsid w:val="002E1EC8"/>
    <w:rsid w:val="002E6E1D"/>
    <w:rsid w:val="002E7AFA"/>
    <w:rsid w:val="002E7F4E"/>
    <w:rsid w:val="002F20E2"/>
    <w:rsid w:val="002F2736"/>
    <w:rsid w:val="002F53B8"/>
    <w:rsid w:val="002F7CB0"/>
    <w:rsid w:val="003002F4"/>
    <w:rsid w:val="00310570"/>
    <w:rsid w:val="00311045"/>
    <w:rsid w:val="00313ADB"/>
    <w:rsid w:val="00320203"/>
    <w:rsid w:val="00321213"/>
    <w:rsid w:val="00321271"/>
    <w:rsid w:val="00321FF4"/>
    <w:rsid w:val="003262F0"/>
    <w:rsid w:val="003318E3"/>
    <w:rsid w:val="00337CE3"/>
    <w:rsid w:val="00341CCD"/>
    <w:rsid w:val="00342679"/>
    <w:rsid w:val="003433CE"/>
    <w:rsid w:val="00345F47"/>
    <w:rsid w:val="003467D1"/>
    <w:rsid w:val="00354020"/>
    <w:rsid w:val="00355F8A"/>
    <w:rsid w:val="00356762"/>
    <w:rsid w:val="003575F7"/>
    <w:rsid w:val="00357E39"/>
    <w:rsid w:val="00363F52"/>
    <w:rsid w:val="003651E2"/>
    <w:rsid w:val="003672D8"/>
    <w:rsid w:val="00373F7F"/>
    <w:rsid w:val="00381869"/>
    <w:rsid w:val="00382535"/>
    <w:rsid w:val="00385F1D"/>
    <w:rsid w:val="0039319D"/>
    <w:rsid w:val="0039541B"/>
    <w:rsid w:val="00397223"/>
    <w:rsid w:val="003A0AA8"/>
    <w:rsid w:val="003A22F6"/>
    <w:rsid w:val="003A2761"/>
    <w:rsid w:val="003A33F8"/>
    <w:rsid w:val="003A4554"/>
    <w:rsid w:val="003A45B2"/>
    <w:rsid w:val="003A5DE9"/>
    <w:rsid w:val="003B0A86"/>
    <w:rsid w:val="003B3367"/>
    <w:rsid w:val="003B469F"/>
    <w:rsid w:val="003C3A7D"/>
    <w:rsid w:val="003C4982"/>
    <w:rsid w:val="003C7482"/>
    <w:rsid w:val="003D1B50"/>
    <w:rsid w:val="003D1FBB"/>
    <w:rsid w:val="003D27D2"/>
    <w:rsid w:val="003E0642"/>
    <w:rsid w:val="003E090F"/>
    <w:rsid w:val="003E1305"/>
    <w:rsid w:val="003E1CF4"/>
    <w:rsid w:val="003E1FC1"/>
    <w:rsid w:val="003E22B5"/>
    <w:rsid w:val="003E2368"/>
    <w:rsid w:val="003E3CAB"/>
    <w:rsid w:val="003F0960"/>
    <w:rsid w:val="003F2259"/>
    <w:rsid w:val="003F2A0D"/>
    <w:rsid w:val="003F3456"/>
    <w:rsid w:val="003F6577"/>
    <w:rsid w:val="003F69B0"/>
    <w:rsid w:val="004001A5"/>
    <w:rsid w:val="00401FB3"/>
    <w:rsid w:val="004065F0"/>
    <w:rsid w:val="00413EDB"/>
    <w:rsid w:val="004203F0"/>
    <w:rsid w:val="00430C5A"/>
    <w:rsid w:val="004329D1"/>
    <w:rsid w:val="00434D7E"/>
    <w:rsid w:val="0043552A"/>
    <w:rsid w:val="00436C33"/>
    <w:rsid w:val="00440583"/>
    <w:rsid w:val="00441F14"/>
    <w:rsid w:val="0044208F"/>
    <w:rsid w:val="00444A64"/>
    <w:rsid w:val="00447A3C"/>
    <w:rsid w:val="0045389E"/>
    <w:rsid w:val="0045419C"/>
    <w:rsid w:val="004543DF"/>
    <w:rsid w:val="00454F5B"/>
    <w:rsid w:val="00456A4C"/>
    <w:rsid w:val="00465D85"/>
    <w:rsid w:val="0046632E"/>
    <w:rsid w:val="004732BD"/>
    <w:rsid w:val="00474B62"/>
    <w:rsid w:val="00475B8F"/>
    <w:rsid w:val="004800D7"/>
    <w:rsid w:val="00480412"/>
    <w:rsid w:val="0048228C"/>
    <w:rsid w:val="00485746"/>
    <w:rsid w:val="00487726"/>
    <w:rsid w:val="00487D8D"/>
    <w:rsid w:val="00490279"/>
    <w:rsid w:val="00490452"/>
    <w:rsid w:val="00491821"/>
    <w:rsid w:val="004919E8"/>
    <w:rsid w:val="0049562C"/>
    <w:rsid w:val="00495D66"/>
    <w:rsid w:val="00497A5C"/>
    <w:rsid w:val="004A1A46"/>
    <w:rsid w:val="004A1B74"/>
    <w:rsid w:val="004A7BBA"/>
    <w:rsid w:val="004B1AAE"/>
    <w:rsid w:val="004B32B7"/>
    <w:rsid w:val="004B3AC9"/>
    <w:rsid w:val="004C1BA7"/>
    <w:rsid w:val="004C7568"/>
    <w:rsid w:val="004D0754"/>
    <w:rsid w:val="004D1682"/>
    <w:rsid w:val="004D2095"/>
    <w:rsid w:val="004D7CC9"/>
    <w:rsid w:val="004E22B9"/>
    <w:rsid w:val="004E4740"/>
    <w:rsid w:val="004E55FB"/>
    <w:rsid w:val="004E56B2"/>
    <w:rsid w:val="004E5A1C"/>
    <w:rsid w:val="004F5BF7"/>
    <w:rsid w:val="004F5EBD"/>
    <w:rsid w:val="004F6429"/>
    <w:rsid w:val="005010E7"/>
    <w:rsid w:val="00501829"/>
    <w:rsid w:val="0050708D"/>
    <w:rsid w:val="0051013C"/>
    <w:rsid w:val="00510CA8"/>
    <w:rsid w:val="00511183"/>
    <w:rsid w:val="0051156C"/>
    <w:rsid w:val="005154EF"/>
    <w:rsid w:val="005160E2"/>
    <w:rsid w:val="00516663"/>
    <w:rsid w:val="0052323A"/>
    <w:rsid w:val="0052360C"/>
    <w:rsid w:val="00524DC6"/>
    <w:rsid w:val="00525849"/>
    <w:rsid w:val="00526647"/>
    <w:rsid w:val="00532310"/>
    <w:rsid w:val="00532FD6"/>
    <w:rsid w:val="0053465F"/>
    <w:rsid w:val="005347A8"/>
    <w:rsid w:val="00535B32"/>
    <w:rsid w:val="00536A9F"/>
    <w:rsid w:val="00536C27"/>
    <w:rsid w:val="00536D6A"/>
    <w:rsid w:val="00545CA9"/>
    <w:rsid w:val="0054636E"/>
    <w:rsid w:val="005468A6"/>
    <w:rsid w:val="005508D8"/>
    <w:rsid w:val="00552FDD"/>
    <w:rsid w:val="005537C8"/>
    <w:rsid w:val="00554536"/>
    <w:rsid w:val="00554F54"/>
    <w:rsid w:val="00556C7D"/>
    <w:rsid w:val="00556F85"/>
    <w:rsid w:val="0055748C"/>
    <w:rsid w:val="00560291"/>
    <w:rsid w:val="00562AA7"/>
    <w:rsid w:val="00563422"/>
    <w:rsid w:val="00571002"/>
    <w:rsid w:val="005725F0"/>
    <w:rsid w:val="00575816"/>
    <w:rsid w:val="005814B3"/>
    <w:rsid w:val="0058292B"/>
    <w:rsid w:val="00583CF8"/>
    <w:rsid w:val="005877A2"/>
    <w:rsid w:val="005917D3"/>
    <w:rsid w:val="005922FF"/>
    <w:rsid w:val="00594E25"/>
    <w:rsid w:val="00594F2D"/>
    <w:rsid w:val="005959AD"/>
    <w:rsid w:val="005A2E96"/>
    <w:rsid w:val="005A6879"/>
    <w:rsid w:val="005B1C04"/>
    <w:rsid w:val="005B2398"/>
    <w:rsid w:val="005B3A4B"/>
    <w:rsid w:val="005C0C42"/>
    <w:rsid w:val="005C6C4D"/>
    <w:rsid w:val="005D22D9"/>
    <w:rsid w:val="005E1C52"/>
    <w:rsid w:val="005E40EF"/>
    <w:rsid w:val="005E4942"/>
    <w:rsid w:val="005F0964"/>
    <w:rsid w:val="005F0A7B"/>
    <w:rsid w:val="005F0BD7"/>
    <w:rsid w:val="005F0FC1"/>
    <w:rsid w:val="005F2CE4"/>
    <w:rsid w:val="006041D2"/>
    <w:rsid w:val="006045BF"/>
    <w:rsid w:val="00605778"/>
    <w:rsid w:val="00613520"/>
    <w:rsid w:val="00620864"/>
    <w:rsid w:val="006249F7"/>
    <w:rsid w:val="00625EAB"/>
    <w:rsid w:val="006324AE"/>
    <w:rsid w:val="006350B9"/>
    <w:rsid w:val="00640CE0"/>
    <w:rsid w:val="00647B92"/>
    <w:rsid w:val="00651741"/>
    <w:rsid w:val="00652E8D"/>
    <w:rsid w:val="0065380F"/>
    <w:rsid w:val="00653E9C"/>
    <w:rsid w:val="006546E8"/>
    <w:rsid w:val="006560A0"/>
    <w:rsid w:val="006566C8"/>
    <w:rsid w:val="00657107"/>
    <w:rsid w:val="00661A9B"/>
    <w:rsid w:val="00662C70"/>
    <w:rsid w:val="0066303F"/>
    <w:rsid w:val="00663DBC"/>
    <w:rsid w:val="00665FC2"/>
    <w:rsid w:val="006668AF"/>
    <w:rsid w:val="00667B75"/>
    <w:rsid w:val="00667EF5"/>
    <w:rsid w:val="00674AC5"/>
    <w:rsid w:val="006760C0"/>
    <w:rsid w:val="00676B75"/>
    <w:rsid w:val="0068030E"/>
    <w:rsid w:val="00681900"/>
    <w:rsid w:val="00683F25"/>
    <w:rsid w:val="00687CAD"/>
    <w:rsid w:val="0069685D"/>
    <w:rsid w:val="00697983"/>
    <w:rsid w:val="006A0A02"/>
    <w:rsid w:val="006A204E"/>
    <w:rsid w:val="006A2BAB"/>
    <w:rsid w:val="006A4608"/>
    <w:rsid w:val="006A75FB"/>
    <w:rsid w:val="006B05A4"/>
    <w:rsid w:val="006B1688"/>
    <w:rsid w:val="006B43FE"/>
    <w:rsid w:val="006B4975"/>
    <w:rsid w:val="006C1A25"/>
    <w:rsid w:val="006C3F65"/>
    <w:rsid w:val="006C4787"/>
    <w:rsid w:val="006C5ED0"/>
    <w:rsid w:val="006C732A"/>
    <w:rsid w:val="006C7603"/>
    <w:rsid w:val="006D0013"/>
    <w:rsid w:val="006D29A1"/>
    <w:rsid w:val="006D4943"/>
    <w:rsid w:val="006D656C"/>
    <w:rsid w:val="006D77C1"/>
    <w:rsid w:val="006E078D"/>
    <w:rsid w:val="006E1BFB"/>
    <w:rsid w:val="006E2846"/>
    <w:rsid w:val="006E28BF"/>
    <w:rsid w:val="006E43BC"/>
    <w:rsid w:val="006E6E9E"/>
    <w:rsid w:val="006F2A57"/>
    <w:rsid w:val="006F5402"/>
    <w:rsid w:val="006F562A"/>
    <w:rsid w:val="006F726C"/>
    <w:rsid w:val="00700AC3"/>
    <w:rsid w:val="00704FD0"/>
    <w:rsid w:val="00706405"/>
    <w:rsid w:val="00712FEF"/>
    <w:rsid w:val="00715654"/>
    <w:rsid w:val="00717282"/>
    <w:rsid w:val="007203F1"/>
    <w:rsid w:val="0073050B"/>
    <w:rsid w:val="00742054"/>
    <w:rsid w:val="00742AFC"/>
    <w:rsid w:val="0074505B"/>
    <w:rsid w:val="007459DB"/>
    <w:rsid w:val="00745D43"/>
    <w:rsid w:val="007540EE"/>
    <w:rsid w:val="00754285"/>
    <w:rsid w:val="007578F5"/>
    <w:rsid w:val="00762000"/>
    <w:rsid w:val="007629A2"/>
    <w:rsid w:val="007648BC"/>
    <w:rsid w:val="007671CE"/>
    <w:rsid w:val="0077481A"/>
    <w:rsid w:val="007757C8"/>
    <w:rsid w:val="00775DFA"/>
    <w:rsid w:val="0077621E"/>
    <w:rsid w:val="00782FDE"/>
    <w:rsid w:val="00785604"/>
    <w:rsid w:val="00786711"/>
    <w:rsid w:val="0078754E"/>
    <w:rsid w:val="007879EC"/>
    <w:rsid w:val="00790091"/>
    <w:rsid w:val="00793E8F"/>
    <w:rsid w:val="0079764C"/>
    <w:rsid w:val="007979E7"/>
    <w:rsid w:val="007A04DB"/>
    <w:rsid w:val="007A31D4"/>
    <w:rsid w:val="007A4279"/>
    <w:rsid w:val="007A5851"/>
    <w:rsid w:val="007B16CC"/>
    <w:rsid w:val="007B18E5"/>
    <w:rsid w:val="007B198B"/>
    <w:rsid w:val="007B261E"/>
    <w:rsid w:val="007C0818"/>
    <w:rsid w:val="007C417D"/>
    <w:rsid w:val="007C4AEB"/>
    <w:rsid w:val="007D177F"/>
    <w:rsid w:val="007D4692"/>
    <w:rsid w:val="007D66B3"/>
    <w:rsid w:val="007D7DF9"/>
    <w:rsid w:val="007E06B8"/>
    <w:rsid w:val="007E5E8C"/>
    <w:rsid w:val="007F1337"/>
    <w:rsid w:val="007F44D7"/>
    <w:rsid w:val="007F4B40"/>
    <w:rsid w:val="007F66DE"/>
    <w:rsid w:val="007F68ED"/>
    <w:rsid w:val="007F7ECE"/>
    <w:rsid w:val="008003A3"/>
    <w:rsid w:val="00800E54"/>
    <w:rsid w:val="00800EDE"/>
    <w:rsid w:val="008011E5"/>
    <w:rsid w:val="008017B4"/>
    <w:rsid w:val="00802A50"/>
    <w:rsid w:val="00802A90"/>
    <w:rsid w:val="00803AB1"/>
    <w:rsid w:val="008109FA"/>
    <w:rsid w:val="008111B8"/>
    <w:rsid w:val="0081143B"/>
    <w:rsid w:val="00816162"/>
    <w:rsid w:val="00817046"/>
    <w:rsid w:val="0082023B"/>
    <w:rsid w:val="008233D2"/>
    <w:rsid w:val="0082582B"/>
    <w:rsid w:val="00826FEC"/>
    <w:rsid w:val="00833A91"/>
    <w:rsid w:val="00836181"/>
    <w:rsid w:val="00836746"/>
    <w:rsid w:val="00837383"/>
    <w:rsid w:val="0084017A"/>
    <w:rsid w:val="00840619"/>
    <w:rsid w:val="00842002"/>
    <w:rsid w:val="00847462"/>
    <w:rsid w:val="00854A88"/>
    <w:rsid w:val="0085638A"/>
    <w:rsid w:val="00861E98"/>
    <w:rsid w:val="008629BB"/>
    <w:rsid w:val="008637BE"/>
    <w:rsid w:val="0086445A"/>
    <w:rsid w:val="00864C93"/>
    <w:rsid w:val="00864D7E"/>
    <w:rsid w:val="008663E7"/>
    <w:rsid w:val="00866C61"/>
    <w:rsid w:val="00867200"/>
    <w:rsid w:val="00867EA7"/>
    <w:rsid w:val="0087092E"/>
    <w:rsid w:val="00872858"/>
    <w:rsid w:val="00873544"/>
    <w:rsid w:val="00875364"/>
    <w:rsid w:val="0087735F"/>
    <w:rsid w:val="008776B5"/>
    <w:rsid w:val="008802D5"/>
    <w:rsid w:val="008813F8"/>
    <w:rsid w:val="00882710"/>
    <w:rsid w:val="00883F19"/>
    <w:rsid w:val="00885644"/>
    <w:rsid w:val="00885ACA"/>
    <w:rsid w:val="008872CC"/>
    <w:rsid w:val="00890F90"/>
    <w:rsid w:val="00891C9E"/>
    <w:rsid w:val="00891D1A"/>
    <w:rsid w:val="00893D1F"/>
    <w:rsid w:val="00894878"/>
    <w:rsid w:val="00894ECD"/>
    <w:rsid w:val="0089631C"/>
    <w:rsid w:val="00896C32"/>
    <w:rsid w:val="008A3C94"/>
    <w:rsid w:val="008A4A6C"/>
    <w:rsid w:val="008B50B1"/>
    <w:rsid w:val="008B5BA4"/>
    <w:rsid w:val="008B69C4"/>
    <w:rsid w:val="008B70D5"/>
    <w:rsid w:val="008C1D0F"/>
    <w:rsid w:val="008C1D74"/>
    <w:rsid w:val="008C2B55"/>
    <w:rsid w:val="008C324B"/>
    <w:rsid w:val="008D09E8"/>
    <w:rsid w:val="008D1D46"/>
    <w:rsid w:val="008E2513"/>
    <w:rsid w:val="008E600B"/>
    <w:rsid w:val="008E6199"/>
    <w:rsid w:val="008E6528"/>
    <w:rsid w:val="008F0047"/>
    <w:rsid w:val="008F2362"/>
    <w:rsid w:val="008F241F"/>
    <w:rsid w:val="008F5D98"/>
    <w:rsid w:val="008F6220"/>
    <w:rsid w:val="008F6A46"/>
    <w:rsid w:val="009013CB"/>
    <w:rsid w:val="00904C7A"/>
    <w:rsid w:val="00905952"/>
    <w:rsid w:val="009079DB"/>
    <w:rsid w:val="00911613"/>
    <w:rsid w:val="00911DAE"/>
    <w:rsid w:val="00912C37"/>
    <w:rsid w:val="00912D44"/>
    <w:rsid w:val="009150BD"/>
    <w:rsid w:val="00915D87"/>
    <w:rsid w:val="009164DF"/>
    <w:rsid w:val="00916E6D"/>
    <w:rsid w:val="00922FF8"/>
    <w:rsid w:val="00923364"/>
    <w:rsid w:val="0092613A"/>
    <w:rsid w:val="009332BA"/>
    <w:rsid w:val="0093442E"/>
    <w:rsid w:val="0093545A"/>
    <w:rsid w:val="00935BA2"/>
    <w:rsid w:val="00935C0A"/>
    <w:rsid w:val="00936336"/>
    <w:rsid w:val="00937188"/>
    <w:rsid w:val="00937D46"/>
    <w:rsid w:val="009418FB"/>
    <w:rsid w:val="0094376D"/>
    <w:rsid w:val="00946F38"/>
    <w:rsid w:val="009477E1"/>
    <w:rsid w:val="009518B7"/>
    <w:rsid w:val="00952853"/>
    <w:rsid w:val="00955B79"/>
    <w:rsid w:val="0096029B"/>
    <w:rsid w:val="00961B6C"/>
    <w:rsid w:val="00963CA0"/>
    <w:rsid w:val="00964DE4"/>
    <w:rsid w:val="00970FF1"/>
    <w:rsid w:val="00972864"/>
    <w:rsid w:val="00977069"/>
    <w:rsid w:val="00981A9A"/>
    <w:rsid w:val="009830F6"/>
    <w:rsid w:val="00986A71"/>
    <w:rsid w:val="00994B37"/>
    <w:rsid w:val="00995145"/>
    <w:rsid w:val="00995F3A"/>
    <w:rsid w:val="009A1190"/>
    <w:rsid w:val="009A2208"/>
    <w:rsid w:val="009A2F8D"/>
    <w:rsid w:val="009A3375"/>
    <w:rsid w:val="009A3395"/>
    <w:rsid w:val="009A6601"/>
    <w:rsid w:val="009B0295"/>
    <w:rsid w:val="009B090F"/>
    <w:rsid w:val="009B382B"/>
    <w:rsid w:val="009C4225"/>
    <w:rsid w:val="009C7864"/>
    <w:rsid w:val="009D2927"/>
    <w:rsid w:val="009D7775"/>
    <w:rsid w:val="009E16CB"/>
    <w:rsid w:val="009E3868"/>
    <w:rsid w:val="009F04F1"/>
    <w:rsid w:val="009F12AD"/>
    <w:rsid w:val="009F611F"/>
    <w:rsid w:val="009F67BD"/>
    <w:rsid w:val="009F7E26"/>
    <w:rsid w:val="00A007EF"/>
    <w:rsid w:val="00A017C8"/>
    <w:rsid w:val="00A020F4"/>
    <w:rsid w:val="00A026DB"/>
    <w:rsid w:val="00A02D78"/>
    <w:rsid w:val="00A039B4"/>
    <w:rsid w:val="00A03AE0"/>
    <w:rsid w:val="00A055D3"/>
    <w:rsid w:val="00A10EC5"/>
    <w:rsid w:val="00A15680"/>
    <w:rsid w:val="00A15A57"/>
    <w:rsid w:val="00A172A0"/>
    <w:rsid w:val="00A17DDB"/>
    <w:rsid w:val="00A204CC"/>
    <w:rsid w:val="00A20F54"/>
    <w:rsid w:val="00A21D52"/>
    <w:rsid w:val="00A24498"/>
    <w:rsid w:val="00A312BA"/>
    <w:rsid w:val="00A31D41"/>
    <w:rsid w:val="00A323F0"/>
    <w:rsid w:val="00A33014"/>
    <w:rsid w:val="00A333B7"/>
    <w:rsid w:val="00A35B40"/>
    <w:rsid w:val="00A363AB"/>
    <w:rsid w:val="00A37590"/>
    <w:rsid w:val="00A37CA9"/>
    <w:rsid w:val="00A403F9"/>
    <w:rsid w:val="00A431C7"/>
    <w:rsid w:val="00A4360A"/>
    <w:rsid w:val="00A448AE"/>
    <w:rsid w:val="00A453FF"/>
    <w:rsid w:val="00A56658"/>
    <w:rsid w:val="00A60909"/>
    <w:rsid w:val="00A62F9D"/>
    <w:rsid w:val="00A634A1"/>
    <w:rsid w:val="00A661DA"/>
    <w:rsid w:val="00A674BF"/>
    <w:rsid w:val="00A708BD"/>
    <w:rsid w:val="00A71770"/>
    <w:rsid w:val="00A71883"/>
    <w:rsid w:val="00A726A7"/>
    <w:rsid w:val="00A74D13"/>
    <w:rsid w:val="00A77959"/>
    <w:rsid w:val="00A80E26"/>
    <w:rsid w:val="00A80E76"/>
    <w:rsid w:val="00A825DA"/>
    <w:rsid w:val="00A82827"/>
    <w:rsid w:val="00A82ABC"/>
    <w:rsid w:val="00A86EA9"/>
    <w:rsid w:val="00A90A1F"/>
    <w:rsid w:val="00A951C8"/>
    <w:rsid w:val="00AA1988"/>
    <w:rsid w:val="00AA34BA"/>
    <w:rsid w:val="00AA702F"/>
    <w:rsid w:val="00AA711C"/>
    <w:rsid w:val="00AA7B1E"/>
    <w:rsid w:val="00AA7CDD"/>
    <w:rsid w:val="00AB11E7"/>
    <w:rsid w:val="00AB2F2C"/>
    <w:rsid w:val="00AB3451"/>
    <w:rsid w:val="00AB3FCB"/>
    <w:rsid w:val="00AB5728"/>
    <w:rsid w:val="00AB6B3B"/>
    <w:rsid w:val="00AC3678"/>
    <w:rsid w:val="00AC4627"/>
    <w:rsid w:val="00AD07EF"/>
    <w:rsid w:val="00AD69F3"/>
    <w:rsid w:val="00AD6A73"/>
    <w:rsid w:val="00AD6F43"/>
    <w:rsid w:val="00AE04B4"/>
    <w:rsid w:val="00AE3A52"/>
    <w:rsid w:val="00AE3AA6"/>
    <w:rsid w:val="00AE5E00"/>
    <w:rsid w:val="00AE7AB8"/>
    <w:rsid w:val="00AE7FED"/>
    <w:rsid w:val="00AF5BBC"/>
    <w:rsid w:val="00AF72DA"/>
    <w:rsid w:val="00AF7E54"/>
    <w:rsid w:val="00B01A16"/>
    <w:rsid w:val="00B06702"/>
    <w:rsid w:val="00B151C3"/>
    <w:rsid w:val="00B151F5"/>
    <w:rsid w:val="00B17F73"/>
    <w:rsid w:val="00B23374"/>
    <w:rsid w:val="00B23928"/>
    <w:rsid w:val="00B242EA"/>
    <w:rsid w:val="00B249F5"/>
    <w:rsid w:val="00B3224A"/>
    <w:rsid w:val="00B322CC"/>
    <w:rsid w:val="00B3436C"/>
    <w:rsid w:val="00B34D24"/>
    <w:rsid w:val="00B36303"/>
    <w:rsid w:val="00B36B4B"/>
    <w:rsid w:val="00B434FF"/>
    <w:rsid w:val="00B45BDE"/>
    <w:rsid w:val="00B4607D"/>
    <w:rsid w:val="00B46BCF"/>
    <w:rsid w:val="00B519D0"/>
    <w:rsid w:val="00B538F4"/>
    <w:rsid w:val="00B55C53"/>
    <w:rsid w:val="00B6049A"/>
    <w:rsid w:val="00B62405"/>
    <w:rsid w:val="00B63AC7"/>
    <w:rsid w:val="00B67628"/>
    <w:rsid w:val="00B70117"/>
    <w:rsid w:val="00B71E18"/>
    <w:rsid w:val="00B720E4"/>
    <w:rsid w:val="00B720FA"/>
    <w:rsid w:val="00B766F8"/>
    <w:rsid w:val="00B77E89"/>
    <w:rsid w:val="00B80D34"/>
    <w:rsid w:val="00B82F64"/>
    <w:rsid w:val="00B85D2E"/>
    <w:rsid w:val="00B902A6"/>
    <w:rsid w:val="00B92571"/>
    <w:rsid w:val="00B9634F"/>
    <w:rsid w:val="00BA22B5"/>
    <w:rsid w:val="00BA2D34"/>
    <w:rsid w:val="00BA3973"/>
    <w:rsid w:val="00BA45FD"/>
    <w:rsid w:val="00BA5017"/>
    <w:rsid w:val="00BA5F9B"/>
    <w:rsid w:val="00BA690D"/>
    <w:rsid w:val="00BA6928"/>
    <w:rsid w:val="00BA7F80"/>
    <w:rsid w:val="00BB1F3D"/>
    <w:rsid w:val="00BB2EF3"/>
    <w:rsid w:val="00BB3172"/>
    <w:rsid w:val="00BB40B2"/>
    <w:rsid w:val="00BB4A9D"/>
    <w:rsid w:val="00BC2353"/>
    <w:rsid w:val="00BC4E16"/>
    <w:rsid w:val="00BD581E"/>
    <w:rsid w:val="00BD607D"/>
    <w:rsid w:val="00BD793E"/>
    <w:rsid w:val="00BD7AF3"/>
    <w:rsid w:val="00BD7D83"/>
    <w:rsid w:val="00BE059C"/>
    <w:rsid w:val="00BE05DA"/>
    <w:rsid w:val="00BF2C38"/>
    <w:rsid w:val="00BF3358"/>
    <w:rsid w:val="00BF3680"/>
    <w:rsid w:val="00BF7F30"/>
    <w:rsid w:val="00C020F0"/>
    <w:rsid w:val="00C04B57"/>
    <w:rsid w:val="00C0549D"/>
    <w:rsid w:val="00C05691"/>
    <w:rsid w:val="00C140E5"/>
    <w:rsid w:val="00C15DE6"/>
    <w:rsid w:val="00C216BB"/>
    <w:rsid w:val="00C2423E"/>
    <w:rsid w:val="00C26AE3"/>
    <w:rsid w:val="00C349F5"/>
    <w:rsid w:val="00C34D0B"/>
    <w:rsid w:val="00C34E19"/>
    <w:rsid w:val="00C37E05"/>
    <w:rsid w:val="00C400D3"/>
    <w:rsid w:val="00C4033F"/>
    <w:rsid w:val="00C40CA7"/>
    <w:rsid w:val="00C42C55"/>
    <w:rsid w:val="00C43132"/>
    <w:rsid w:val="00C436A2"/>
    <w:rsid w:val="00C46F97"/>
    <w:rsid w:val="00C52C6B"/>
    <w:rsid w:val="00C53018"/>
    <w:rsid w:val="00C539D0"/>
    <w:rsid w:val="00C555B8"/>
    <w:rsid w:val="00C637F4"/>
    <w:rsid w:val="00C642DF"/>
    <w:rsid w:val="00C644E9"/>
    <w:rsid w:val="00C64D27"/>
    <w:rsid w:val="00C66D70"/>
    <w:rsid w:val="00C67E33"/>
    <w:rsid w:val="00C71338"/>
    <w:rsid w:val="00C72C35"/>
    <w:rsid w:val="00C72D7B"/>
    <w:rsid w:val="00C826C9"/>
    <w:rsid w:val="00C833D8"/>
    <w:rsid w:val="00C853EB"/>
    <w:rsid w:val="00C85AC6"/>
    <w:rsid w:val="00C85F29"/>
    <w:rsid w:val="00C9054B"/>
    <w:rsid w:val="00C90FD7"/>
    <w:rsid w:val="00C95E09"/>
    <w:rsid w:val="00C96785"/>
    <w:rsid w:val="00CA003F"/>
    <w:rsid w:val="00CA1C01"/>
    <w:rsid w:val="00CA1DA9"/>
    <w:rsid w:val="00CA389F"/>
    <w:rsid w:val="00CA3D5C"/>
    <w:rsid w:val="00CA5608"/>
    <w:rsid w:val="00CA6044"/>
    <w:rsid w:val="00CB22E1"/>
    <w:rsid w:val="00CB7A54"/>
    <w:rsid w:val="00CC7130"/>
    <w:rsid w:val="00CC728C"/>
    <w:rsid w:val="00CC786E"/>
    <w:rsid w:val="00CE0381"/>
    <w:rsid w:val="00CE03D0"/>
    <w:rsid w:val="00CE1148"/>
    <w:rsid w:val="00CE171C"/>
    <w:rsid w:val="00CE26A1"/>
    <w:rsid w:val="00CF1766"/>
    <w:rsid w:val="00CF30B8"/>
    <w:rsid w:val="00CF49EA"/>
    <w:rsid w:val="00D0410E"/>
    <w:rsid w:val="00D051E3"/>
    <w:rsid w:val="00D06DF1"/>
    <w:rsid w:val="00D123EB"/>
    <w:rsid w:val="00D133F4"/>
    <w:rsid w:val="00D15261"/>
    <w:rsid w:val="00D15449"/>
    <w:rsid w:val="00D1617D"/>
    <w:rsid w:val="00D17532"/>
    <w:rsid w:val="00D20F41"/>
    <w:rsid w:val="00D22ADF"/>
    <w:rsid w:val="00D22D7E"/>
    <w:rsid w:val="00D24FE7"/>
    <w:rsid w:val="00D254CA"/>
    <w:rsid w:val="00D26648"/>
    <w:rsid w:val="00D27CED"/>
    <w:rsid w:val="00D30B3A"/>
    <w:rsid w:val="00D34F27"/>
    <w:rsid w:val="00D35561"/>
    <w:rsid w:val="00D36C6A"/>
    <w:rsid w:val="00D37354"/>
    <w:rsid w:val="00D37646"/>
    <w:rsid w:val="00D40352"/>
    <w:rsid w:val="00D442D0"/>
    <w:rsid w:val="00D51493"/>
    <w:rsid w:val="00D515C5"/>
    <w:rsid w:val="00D52437"/>
    <w:rsid w:val="00D52C6A"/>
    <w:rsid w:val="00D5388D"/>
    <w:rsid w:val="00D538B7"/>
    <w:rsid w:val="00D53D7E"/>
    <w:rsid w:val="00D67FE7"/>
    <w:rsid w:val="00D81C2D"/>
    <w:rsid w:val="00D81E26"/>
    <w:rsid w:val="00D9460A"/>
    <w:rsid w:val="00DA055D"/>
    <w:rsid w:val="00DA1F05"/>
    <w:rsid w:val="00DA44C4"/>
    <w:rsid w:val="00DA5254"/>
    <w:rsid w:val="00DA62C4"/>
    <w:rsid w:val="00DA6935"/>
    <w:rsid w:val="00DB25EB"/>
    <w:rsid w:val="00DB3A6F"/>
    <w:rsid w:val="00DB3FFE"/>
    <w:rsid w:val="00DB519C"/>
    <w:rsid w:val="00DC14D8"/>
    <w:rsid w:val="00DC21EF"/>
    <w:rsid w:val="00DC54E4"/>
    <w:rsid w:val="00DD07BD"/>
    <w:rsid w:val="00DD3A37"/>
    <w:rsid w:val="00DD591A"/>
    <w:rsid w:val="00DD7639"/>
    <w:rsid w:val="00DE2A77"/>
    <w:rsid w:val="00DE3052"/>
    <w:rsid w:val="00DE4065"/>
    <w:rsid w:val="00DE496C"/>
    <w:rsid w:val="00DF06D2"/>
    <w:rsid w:val="00DF3C1D"/>
    <w:rsid w:val="00DF5957"/>
    <w:rsid w:val="00DF6E6A"/>
    <w:rsid w:val="00E00124"/>
    <w:rsid w:val="00E0240E"/>
    <w:rsid w:val="00E02FC8"/>
    <w:rsid w:val="00E0425A"/>
    <w:rsid w:val="00E042DA"/>
    <w:rsid w:val="00E04760"/>
    <w:rsid w:val="00E07A12"/>
    <w:rsid w:val="00E12845"/>
    <w:rsid w:val="00E1291B"/>
    <w:rsid w:val="00E133F5"/>
    <w:rsid w:val="00E148ED"/>
    <w:rsid w:val="00E1576D"/>
    <w:rsid w:val="00E16DF6"/>
    <w:rsid w:val="00E17FD1"/>
    <w:rsid w:val="00E2340E"/>
    <w:rsid w:val="00E24831"/>
    <w:rsid w:val="00E31298"/>
    <w:rsid w:val="00E3348C"/>
    <w:rsid w:val="00E33BEF"/>
    <w:rsid w:val="00E34E82"/>
    <w:rsid w:val="00E43105"/>
    <w:rsid w:val="00E475F2"/>
    <w:rsid w:val="00E50398"/>
    <w:rsid w:val="00E5134C"/>
    <w:rsid w:val="00E522C7"/>
    <w:rsid w:val="00E52BE0"/>
    <w:rsid w:val="00E56E6D"/>
    <w:rsid w:val="00E664C0"/>
    <w:rsid w:val="00E71812"/>
    <w:rsid w:val="00E72E7A"/>
    <w:rsid w:val="00E7408C"/>
    <w:rsid w:val="00E81567"/>
    <w:rsid w:val="00E83A53"/>
    <w:rsid w:val="00E83F4B"/>
    <w:rsid w:val="00E87A40"/>
    <w:rsid w:val="00E9268B"/>
    <w:rsid w:val="00E929EB"/>
    <w:rsid w:val="00E9487F"/>
    <w:rsid w:val="00E9613D"/>
    <w:rsid w:val="00EA063F"/>
    <w:rsid w:val="00EA0752"/>
    <w:rsid w:val="00EA0D51"/>
    <w:rsid w:val="00EA0FC1"/>
    <w:rsid w:val="00EA2A68"/>
    <w:rsid w:val="00EA57E8"/>
    <w:rsid w:val="00EA66E4"/>
    <w:rsid w:val="00EB0947"/>
    <w:rsid w:val="00EB2788"/>
    <w:rsid w:val="00EB3705"/>
    <w:rsid w:val="00EC26A2"/>
    <w:rsid w:val="00EC6885"/>
    <w:rsid w:val="00ED3E8E"/>
    <w:rsid w:val="00EE1DD4"/>
    <w:rsid w:val="00EE4DFF"/>
    <w:rsid w:val="00EE772D"/>
    <w:rsid w:val="00EF438A"/>
    <w:rsid w:val="00EF7B85"/>
    <w:rsid w:val="00F03B1A"/>
    <w:rsid w:val="00F047D6"/>
    <w:rsid w:val="00F04D71"/>
    <w:rsid w:val="00F05024"/>
    <w:rsid w:val="00F05B6B"/>
    <w:rsid w:val="00F05DE6"/>
    <w:rsid w:val="00F11262"/>
    <w:rsid w:val="00F1196E"/>
    <w:rsid w:val="00F11F1F"/>
    <w:rsid w:val="00F144D4"/>
    <w:rsid w:val="00F14B83"/>
    <w:rsid w:val="00F17139"/>
    <w:rsid w:val="00F217D9"/>
    <w:rsid w:val="00F25011"/>
    <w:rsid w:val="00F25F43"/>
    <w:rsid w:val="00F26577"/>
    <w:rsid w:val="00F2669D"/>
    <w:rsid w:val="00F271A9"/>
    <w:rsid w:val="00F30333"/>
    <w:rsid w:val="00F3159A"/>
    <w:rsid w:val="00F3420C"/>
    <w:rsid w:val="00F409AD"/>
    <w:rsid w:val="00F40EF6"/>
    <w:rsid w:val="00F42142"/>
    <w:rsid w:val="00F4666E"/>
    <w:rsid w:val="00F47494"/>
    <w:rsid w:val="00F474EB"/>
    <w:rsid w:val="00F51557"/>
    <w:rsid w:val="00F52608"/>
    <w:rsid w:val="00F53F4B"/>
    <w:rsid w:val="00F557BF"/>
    <w:rsid w:val="00F558AE"/>
    <w:rsid w:val="00F574C7"/>
    <w:rsid w:val="00F60BD8"/>
    <w:rsid w:val="00F61A2F"/>
    <w:rsid w:val="00F6531B"/>
    <w:rsid w:val="00F6598D"/>
    <w:rsid w:val="00F66059"/>
    <w:rsid w:val="00F66764"/>
    <w:rsid w:val="00F66F9B"/>
    <w:rsid w:val="00F674E3"/>
    <w:rsid w:val="00F74B77"/>
    <w:rsid w:val="00F8111F"/>
    <w:rsid w:val="00F83939"/>
    <w:rsid w:val="00F843EA"/>
    <w:rsid w:val="00F844DC"/>
    <w:rsid w:val="00F85B7C"/>
    <w:rsid w:val="00F870EB"/>
    <w:rsid w:val="00F87A2A"/>
    <w:rsid w:val="00F95539"/>
    <w:rsid w:val="00F957E5"/>
    <w:rsid w:val="00F97851"/>
    <w:rsid w:val="00FA2D55"/>
    <w:rsid w:val="00FA430F"/>
    <w:rsid w:val="00FA4FDF"/>
    <w:rsid w:val="00FB08A2"/>
    <w:rsid w:val="00FB16FD"/>
    <w:rsid w:val="00FB4E1E"/>
    <w:rsid w:val="00FC1C84"/>
    <w:rsid w:val="00FC27B4"/>
    <w:rsid w:val="00FC3F38"/>
    <w:rsid w:val="00FC4034"/>
    <w:rsid w:val="00FC4BD7"/>
    <w:rsid w:val="00FC4C27"/>
    <w:rsid w:val="00FD14E7"/>
    <w:rsid w:val="00FD427A"/>
    <w:rsid w:val="00FD5AFC"/>
    <w:rsid w:val="00FE0BF7"/>
    <w:rsid w:val="00FE5772"/>
    <w:rsid w:val="00FE70F7"/>
    <w:rsid w:val="00FF6565"/>
    <w:rsid w:val="00FF7261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621E2"/>
  <w15:docId w15:val="{09AF6143-029A-45AC-BF4E-194BC73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E8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0117"/>
    <w:pPr>
      <w:keepNext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3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760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EE772D"/>
    <w:pPr>
      <w:jc w:val="center"/>
    </w:pPr>
    <w:rPr>
      <w:rFonts w:ascii="MS Mincho" w:eastAsia="MS Mincho"/>
      <w:sz w:val="28"/>
      <w:szCs w:val="20"/>
    </w:rPr>
  </w:style>
  <w:style w:type="character" w:customStyle="1" w:styleId="TitleChar">
    <w:name w:val="Title Char"/>
    <w:basedOn w:val="DefaultParagraphFont"/>
    <w:uiPriority w:val="10"/>
    <w:rsid w:val="00EE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 w:eastAsia="sq-AL"/>
    </w:rPr>
  </w:style>
  <w:style w:type="paragraph" w:styleId="BodyText3">
    <w:name w:val="Body Text 3"/>
    <w:basedOn w:val="Normal"/>
    <w:link w:val="BodyText3Char"/>
    <w:unhideWhenUsed/>
    <w:rsid w:val="00EE772D"/>
    <w:pPr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E772D"/>
    <w:rPr>
      <w:rFonts w:ascii="Garamond" w:eastAsia="Times New Roman" w:hAnsi="Garamond" w:cs="Times New Roman"/>
      <w:sz w:val="16"/>
      <w:szCs w:val="16"/>
      <w:lang w:val="sq-AL"/>
    </w:rPr>
  </w:style>
  <w:style w:type="character" w:customStyle="1" w:styleId="TitleChar1">
    <w:name w:val="Title Char1"/>
    <w:basedOn w:val="DefaultParagraphFont"/>
    <w:link w:val="Title"/>
    <w:locked/>
    <w:rsid w:val="00EE772D"/>
    <w:rPr>
      <w:rFonts w:ascii="MS Mincho" w:eastAsia="MS Mincho" w:hAnsi="Times New Roman" w:cs="Times New Roman"/>
      <w:sz w:val="28"/>
      <w:szCs w:val="20"/>
      <w:lang w:val="sq-AL" w:eastAsia="sq-AL"/>
    </w:rPr>
  </w:style>
  <w:style w:type="paragraph" w:styleId="Footer">
    <w:name w:val="footer"/>
    <w:aliases w:val=" Char,Char"/>
    <w:basedOn w:val="Normal"/>
    <w:link w:val="FooterChar"/>
    <w:uiPriority w:val="99"/>
    <w:unhideWhenUsed/>
    <w:rsid w:val="00EE772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EE772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nhideWhenUsed/>
    <w:rsid w:val="00EE772D"/>
    <w:rPr>
      <w:color w:val="0000FF"/>
      <w:u w:val="single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EE7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C6A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uiPriority w:val="9"/>
    <w:rsid w:val="00B70117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B6"/>
    <w:rPr>
      <w:rFonts w:ascii="Segoe UI" w:eastAsia="Times New Roman" w:hAnsi="Segoe UI" w:cs="Segoe UI"/>
      <w:sz w:val="18"/>
      <w:szCs w:val="18"/>
      <w:lang w:val="sq-AL" w:eastAsia="sq-AL"/>
    </w:rPr>
  </w:style>
  <w:style w:type="character" w:customStyle="1" w:styleId="Heading1Char">
    <w:name w:val="Heading 1 Char"/>
    <w:basedOn w:val="DefaultParagraphFont"/>
    <w:link w:val="Heading1"/>
    <w:uiPriority w:val="9"/>
    <w:rsid w:val="00B77E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180FD0"/>
    <w:rPr>
      <w:rFonts w:ascii="Calibri" w:eastAsia="Calibri" w:hAnsi="Calibri" w:cs="Times New Roman"/>
      <w:lang w:val="sq-AL"/>
    </w:rPr>
  </w:style>
  <w:style w:type="paragraph" w:styleId="NoSpacing">
    <w:name w:val="No Spacing"/>
    <w:link w:val="NoSpacingChar"/>
    <w:uiPriority w:val="1"/>
    <w:qFormat/>
    <w:rsid w:val="00054E38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character" w:styleId="Strong">
    <w:name w:val="Strong"/>
    <w:uiPriority w:val="22"/>
    <w:qFormat/>
    <w:rsid w:val="00054E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A33F8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Default">
    <w:name w:val="Default"/>
    <w:link w:val="DefaultChar"/>
    <w:rsid w:val="003A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customStyle="1" w:styleId="DefaultChar">
    <w:name w:val="Default Char"/>
    <w:link w:val="Default"/>
    <w:locked/>
    <w:rsid w:val="003A33F8"/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3A33F8"/>
  </w:style>
  <w:style w:type="paragraph" w:customStyle="1" w:styleId="Title1">
    <w:name w:val="Title1"/>
    <w:basedOn w:val="Normal"/>
    <w:rsid w:val="008637BE"/>
    <w:pPr>
      <w:spacing w:before="100" w:beforeAutospacing="1" w:after="100" w:afterAutospacing="1"/>
    </w:pPr>
    <w:rPr>
      <w:lang w:val="en-US" w:eastAsia="en-US"/>
    </w:rPr>
  </w:style>
  <w:style w:type="character" w:customStyle="1" w:styleId="fontstyle01">
    <w:name w:val="fontstyle01"/>
    <w:basedOn w:val="DefaultParagraphFont"/>
    <w:rsid w:val="00B963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aption">
    <w:name w:val="caption"/>
    <w:basedOn w:val="Normal"/>
    <w:qFormat/>
    <w:rsid w:val="00B9634F"/>
    <w:pPr>
      <w:suppressLineNumbers/>
      <w:suppressAutoHyphens/>
      <w:spacing w:before="120" w:after="120" w:line="276" w:lineRule="auto"/>
    </w:pPr>
    <w:rPr>
      <w:rFonts w:ascii="Calibri" w:eastAsia="Batang" w:hAnsi="Calibri" w:cs="Lohit Hindi"/>
      <w:i/>
      <w:iCs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B9634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34F"/>
    <w:rPr>
      <w:rFonts w:ascii="Calibri" w:eastAsia="Calibri" w:hAnsi="Calibri" w:cs="Times New Roman"/>
      <w:sz w:val="20"/>
      <w:szCs w:val="20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B963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634F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NormalWeb">
    <w:name w:val="Normal (Web)"/>
    <w:aliases w:val="Normal (Web) Char,Normal (Web) Char Char Char Char Char,Normal (Web) Char Char Char Char Char Char"/>
    <w:basedOn w:val="Normal"/>
    <w:uiPriority w:val="99"/>
    <w:unhideWhenUsed/>
    <w:rsid w:val="00FB08A2"/>
    <w:pPr>
      <w:spacing w:before="100" w:beforeAutospacing="1" w:after="100" w:afterAutospacing="1"/>
    </w:pPr>
    <w:rPr>
      <w:rFonts w:eastAsiaTheme="minorHAnsi"/>
      <w:lang w:val="en-US"/>
    </w:rPr>
  </w:style>
  <w:style w:type="paragraph" w:customStyle="1" w:styleId="m4120476451576318812msolistparagraph">
    <w:name w:val="m_4120476451576318812msolistparagraph"/>
    <w:basedOn w:val="Normal"/>
    <w:rsid w:val="00C0549D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AE3"/>
    <w:rPr>
      <w:rFonts w:ascii="Calibri" w:eastAsia="Calibri" w:hAnsi="Calibri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AE3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26AE3"/>
    <w:rPr>
      <w:vertAlign w:val="superscript"/>
    </w:rPr>
  </w:style>
  <w:style w:type="table" w:styleId="GridTable4-Accent6">
    <w:name w:val="Grid Table 4 Accent 6"/>
    <w:basedOn w:val="TableNormal"/>
    <w:uiPriority w:val="49"/>
    <w:rsid w:val="00E33BEF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C7603"/>
    <w:rPr>
      <w:rFonts w:asciiTheme="majorHAnsi" w:eastAsiaTheme="majorEastAsia" w:hAnsiTheme="majorHAnsi" w:cstheme="majorBidi"/>
      <w:i/>
      <w:iCs/>
      <w:color w:val="365F91" w:themeColor="accent1" w:themeShade="BF"/>
      <w:lang w:val="sq-AL"/>
    </w:rPr>
  </w:style>
  <w:style w:type="table" w:styleId="TableGrid">
    <w:name w:val="Table Grid"/>
    <w:basedOn w:val="TableNormal"/>
    <w:uiPriority w:val="39"/>
    <w:rsid w:val="00B23928"/>
    <w:pPr>
      <w:spacing w:after="22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708F"/>
    <w:rPr>
      <w:i/>
      <w:iCs/>
    </w:rPr>
  </w:style>
  <w:style w:type="table" w:styleId="PlainTable1">
    <w:name w:val="Plain Table 1"/>
    <w:basedOn w:val="TableNormal"/>
    <w:uiPriority w:val="41"/>
    <w:rsid w:val="007D177F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8B70D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1A46"/>
    <w:rPr>
      <w:rFonts w:ascii="Calibri" w:eastAsia="Times New Roman" w:hAnsi="Calibri" w:cs="Times New Roman"/>
      <w:lang w:val="it-IT"/>
    </w:rPr>
  </w:style>
  <w:style w:type="character" w:customStyle="1" w:styleId="xcontentpasted1">
    <w:name w:val="x_contentpasted1"/>
    <w:basedOn w:val="DefaultParagraphFont"/>
    <w:rsid w:val="00B6049A"/>
  </w:style>
  <w:style w:type="character" w:customStyle="1" w:styleId="s1">
    <w:name w:val="s1"/>
    <w:basedOn w:val="DefaultParagraphFont"/>
    <w:rsid w:val="00CA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dp.a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625E-13D6-4A7A-8B00-6EF24170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5794</Words>
  <Characters>33027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2025-02-24T14:24:00Z</cp:lastPrinted>
  <dcterms:created xsi:type="dcterms:W3CDTF">2025-05-29T10:19:00Z</dcterms:created>
  <dcterms:modified xsi:type="dcterms:W3CDTF">2025-05-29T10:47:00Z</dcterms:modified>
</cp:coreProperties>
</file>