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3CD7" w:rsidRPr="00FC1E25" w:rsidRDefault="008D3CD7" w:rsidP="008D3CD7">
      <w:pPr>
        <w:spacing w:line="276" w:lineRule="auto"/>
        <w:jc w:val="both"/>
        <w:rPr>
          <w:szCs w:val="24"/>
          <w:lang w:eastAsia="en-GB"/>
        </w:rPr>
      </w:pPr>
      <w:r w:rsidRPr="00FC1E25">
        <w:rPr>
          <w:szCs w:val="24"/>
          <w:lang w:eastAsia="en-GB"/>
        </w:rPr>
        <w:t>Fillimisht, vlerësojmë t’ju bëjmë me dije se, qëllimi kryesor i Zyrës së Komisionerit, është mbrojtja e interesave të subjekteve të të dhënave personale, në përputhje me kompetencat dhe procedurat ligjore të parashikuara në dispozitat e ligjit 124/2024 “</w:t>
      </w:r>
      <w:r w:rsidRPr="00FC1E25">
        <w:rPr>
          <w:i/>
          <w:iCs/>
          <w:szCs w:val="24"/>
          <w:lang w:eastAsia="en-GB"/>
        </w:rPr>
        <w:t>Për mbrojtjen e të dhënave personale”</w:t>
      </w:r>
      <w:r w:rsidRPr="00FC1E25">
        <w:rPr>
          <w:szCs w:val="24"/>
          <w:lang w:eastAsia="en-GB"/>
        </w:rPr>
        <w:t xml:space="preserve"> (në vijim, “</w:t>
      </w:r>
      <w:r w:rsidRPr="00FC1E25">
        <w:rPr>
          <w:i/>
          <w:iCs/>
          <w:szCs w:val="24"/>
          <w:lang w:eastAsia="en-GB"/>
        </w:rPr>
        <w:t>Ligji</w:t>
      </w:r>
      <w:r w:rsidRPr="00FC1E25">
        <w:rPr>
          <w:szCs w:val="24"/>
          <w:lang w:eastAsia="en-GB"/>
        </w:rPr>
        <w:t>”), i cili ka për objekt përcaktimin e rregullave për mbrojtjen dhe përpunimin e ligjshëm të të dhënave personale të individëve, në cilësinë e subjekteve të të dhënave.</w:t>
      </w:r>
    </w:p>
    <w:p w:rsidR="008D3CD7" w:rsidRPr="00FC1E25" w:rsidRDefault="008D3CD7" w:rsidP="008D3CD7">
      <w:pPr>
        <w:spacing w:line="276" w:lineRule="auto"/>
        <w:jc w:val="both"/>
        <w:rPr>
          <w:szCs w:val="24"/>
          <w:lang w:eastAsia="en-GB"/>
        </w:rPr>
      </w:pPr>
    </w:p>
    <w:p w:rsidR="008D3CD7" w:rsidRPr="00FC1E25" w:rsidRDefault="008D3CD7" w:rsidP="008D3CD7">
      <w:pPr>
        <w:spacing w:line="276" w:lineRule="auto"/>
        <w:jc w:val="both"/>
        <w:rPr>
          <w:szCs w:val="24"/>
          <w:lang w:eastAsia="en-GB"/>
        </w:rPr>
      </w:pPr>
      <w:r w:rsidRPr="00FC1E25">
        <w:rPr>
          <w:szCs w:val="24"/>
          <w:lang w:eastAsia="en-GB"/>
        </w:rPr>
        <w:t>Në vijim, do të gjeni përgjigjet që lidhen me fushën e veprimtarisë së Zyrës së Komisionerit.</w:t>
      </w:r>
    </w:p>
    <w:p w:rsidR="008D3CD7" w:rsidRPr="00FC1E25" w:rsidRDefault="008D3CD7" w:rsidP="008D3CD7">
      <w:pPr>
        <w:spacing w:line="276" w:lineRule="auto"/>
        <w:jc w:val="both"/>
        <w:rPr>
          <w:szCs w:val="24"/>
          <w:lang w:eastAsia="en-GB"/>
        </w:rPr>
      </w:pPr>
    </w:p>
    <w:p w:rsidR="008D3CD7" w:rsidRPr="00FC1E25" w:rsidRDefault="008D3CD7" w:rsidP="008D3CD7">
      <w:pPr>
        <w:pStyle w:val="ListParagraph"/>
        <w:numPr>
          <w:ilvl w:val="0"/>
          <w:numId w:val="1"/>
        </w:numPr>
        <w:spacing w:line="276" w:lineRule="auto"/>
        <w:jc w:val="both"/>
        <w:rPr>
          <w:i/>
          <w:iCs/>
          <w:lang w:eastAsia="en-GB"/>
        </w:rPr>
      </w:pPr>
      <w:r w:rsidRPr="00FC1E25">
        <w:rPr>
          <w:lang w:eastAsia="en-GB"/>
        </w:rPr>
        <w:t xml:space="preserve">Referuar pyetjes </w:t>
      </w:r>
      <w:r w:rsidRPr="00FC1E25">
        <w:rPr>
          <w:i/>
          <w:iCs/>
          <w:lang w:eastAsia="en-GB"/>
        </w:rPr>
        <w:t xml:space="preserve">“A është njoftuar apo konsultuar institucioni juaj në lidhje me projektin “Smart City Albania”, i cili përfshin përdorimin e sistemeve të monitorimit me kamera dhe teknologji të inteligjencës artificiale ? </w:t>
      </w:r>
    </w:p>
    <w:p w:rsidR="008D3CD7" w:rsidRPr="00FC1E25" w:rsidRDefault="008D3CD7" w:rsidP="008D3CD7">
      <w:pPr>
        <w:spacing w:line="276" w:lineRule="auto"/>
        <w:jc w:val="both"/>
        <w:rPr>
          <w:szCs w:val="24"/>
          <w:lang w:eastAsia="en-GB"/>
        </w:rPr>
      </w:pPr>
    </w:p>
    <w:p w:rsidR="008D3CD7" w:rsidRPr="00FC1E25" w:rsidRDefault="008D3CD7" w:rsidP="008D3CD7">
      <w:pPr>
        <w:pStyle w:val="NoSpacing"/>
        <w:spacing w:line="276" w:lineRule="auto"/>
        <w:jc w:val="both"/>
        <w:rPr>
          <w:szCs w:val="24"/>
          <w:lang w:eastAsia="sq-AL"/>
        </w:rPr>
      </w:pPr>
      <w:r w:rsidRPr="00FC1E25">
        <w:rPr>
          <w:szCs w:val="24"/>
          <w:lang w:eastAsia="sq-AL"/>
        </w:rPr>
        <w:t>Në kuadër të zbatimit të Ligjit nr. 124/2024, ju bëjmë me dije se ky i fundit nuk parashikon detyrim ligjor për kontrolluesit që të njoftojnë apo të konsultohe</w:t>
      </w:r>
      <w:r>
        <w:rPr>
          <w:szCs w:val="24"/>
          <w:lang w:eastAsia="sq-AL"/>
        </w:rPr>
        <w:t>t</w:t>
      </w:r>
      <w:r w:rsidRPr="00FC1E25">
        <w:rPr>
          <w:szCs w:val="24"/>
          <w:lang w:eastAsia="sq-AL"/>
        </w:rPr>
        <w:t xml:space="preserve"> paraprakisht me Zyrën e Komisionerit përpara ndërmarrjes së projekteve të tilla.</w:t>
      </w:r>
    </w:p>
    <w:p w:rsidR="008D3CD7" w:rsidRPr="00FC1E25" w:rsidRDefault="008D3CD7" w:rsidP="008D3CD7">
      <w:pPr>
        <w:pStyle w:val="NoSpacing"/>
        <w:spacing w:line="276" w:lineRule="auto"/>
        <w:jc w:val="both"/>
        <w:rPr>
          <w:szCs w:val="24"/>
          <w:lang w:eastAsia="sq-AL"/>
        </w:rPr>
      </w:pPr>
    </w:p>
    <w:p w:rsidR="008D3CD7" w:rsidRPr="00FC1E25" w:rsidRDefault="008D3CD7" w:rsidP="008D3CD7">
      <w:pPr>
        <w:pStyle w:val="NoSpacing"/>
        <w:spacing w:line="276" w:lineRule="auto"/>
        <w:jc w:val="both"/>
        <w:rPr>
          <w:szCs w:val="24"/>
          <w:lang w:eastAsia="sq-AL"/>
        </w:rPr>
      </w:pPr>
      <w:r w:rsidRPr="00FC1E25">
        <w:rPr>
          <w:szCs w:val="24"/>
          <w:lang w:eastAsia="sq-AL"/>
        </w:rPr>
        <w:t xml:space="preserve">Gjejmë me vend të  sqarojmë se Zyra e Komisionerit, në përputhje me nenin 82 të këtij ligji, ushtron kompetenca monitoruese dhe mbikëqyrëse mbi zbatimin e legjislacionit për mbrojtjen e të dhënave personale dhe akteve nënligjore përkatëse, ndaj çdo kontrolluesi publik apo privat, përfshirë edhe raste si projekti në fjalë. </w:t>
      </w:r>
    </w:p>
    <w:p w:rsidR="008D3CD7" w:rsidRPr="00FC1E25" w:rsidRDefault="008D3CD7" w:rsidP="008D3CD7">
      <w:pPr>
        <w:spacing w:line="276" w:lineRule="auto"/>
        <w:jc w:val="both"/>
        <w:rPr>
          <w:szCs w:val="24"/>
          <w:lang w:eastAsia="en-GB"/>
        </w:rPr>
      </w:pPr>
    </w:p>
    <w:p w:rsidR="008D3CD7" w:rsidRPr="00FC1E25" w:rsidRDefault="008D3CD7" w:rsidP="008D3CD7">
      <w:pPr>
        <w:pStyle w:val="ListParagraph"/>
        <w:numPr>
          <w:ilvl w:val="0"/>
          <w:numId w:val="2"/>
        </w:numPr>
        <w:spacing w:line="276" w:lineRule="auto"/>
        <w:jc w:val="both"/>
        <w:rPr>
          <w:i/>
          <w:iCs/>
          <w:lang w:eastAsia="en-GB"/>
        </w:rPr>
      </w:pPr>
      <w:r w:rsidRPr="00FC1E25">
        <w:rPr>
          <w:lang w:eastAsia="en-GB"/>
        </w:rPr>
        <w:t>Referuar pyetjes “</w:t>
      </w:r>
      <w:r w:rsidRPr="00FC1E25">
        <w:rPr>
          <w:i/>
          <w:iCs/>
          <w:lang w:eastAsia="en-GB"/>
        </w:rPr>
        <w:t xml:space="preserve">A </w:t>
      </w:r>
      <w:r w:rsidRPr="00F42F49">
        <w:rPr>
          <w:i/>
          <w:iCs/>
          <w:lang w:eastAsia="en-GB"/>
        </w:rPr>
        <w:t>është kryer një analizë paraprake e ndikimit në mbrojtjen</w:t>
      </w:r>
      <w:r w:rsidRPr="00FC1E25">
        <w:rPr>
          <w:i/>
          <w:iCs/>
          <w:lang w:eastAsia="en-GB"/>
        </w:rPr>
        <w:t xml:space="preserve"> e të dhënave personale për këtë projekt në përputhje me legjislacionin në fuqi për përpunime më rrezik të lartë? Nëse po, kërkojmë informacion mbi: Eksiztencën e saj, subjektin që e ka kryer dhe nësë është vendosur në dispozicion institucionit tuaj.” </w:t>
      </w:r>
    </w:p>
    <w:p w:rsidR="008D3CD7" w:rsidRPr="00FC1E25" w:rsidRDefault="008D3CD7" w:rsidP="008D3CD7">
      <w:pPr>
        <w:spacing w:line="276" w:lineRule="auto"/>
        <w:rPr>
          <w:lang w:eastAsia="en-GB"/>
        </w:rPr>
      </w:pPr>
    </w:p>
    <w:p w:rsidR="008D3CD7" w:rsidRPr="00FC1E25" w:rsidRDefault="008D3CD7" w:rsidP="008D3CD7">
      <w:pPr>
        <w:spacing w:line="276" w:lineRule="auto"/>
        <w:jc w:val="both"/>
        <w:rPr>
          <w:szCs w:val="24"/>
          <w:lang w:eastAsia="en-GB"/>
        </w:rPr>
      </w:pPr>
      <w:r w:rsidRPr="00FC1E25">
        <w:rPr>
          <w:szCs w:val="24"/>
          <w:lang w:eastAsia="en-GB"/>
        </w:rPr>
        <w:t>Neni 31, pika 1 e Ligjit në lidhje me “</w:t>
      </w:r>
      <w:r w:rsidRPr="00FC1E25">
        <w:rPr>
          <w:i/>
          <w:iCs/>
          <w:szCs w:val="24"/>
          <w:lang w:eastAsia="en-GB"/>
        </w:rPr>
        <w:t>Vlerësimin e ndikimit në mbrojtjen e të dhënave</w:t>
      </w:r>
      <w:r w:rsidRPr="00FC1E25">
        <w:rPr>
          <w:szCs w:val="24"/>
          <w:lang w:eastAsia="en-GB"/>
        </w:rPr>
        <w:t xml:space="preserve">”, përcakton se është detyrim i kontrolluesit që kur një lloj përpunimi, veçanërisht përpunimi duke përdorur teknologji të re, bazuar në natyrën, objektin, kontekstin dhe qëllimet e përpunimit, mund të shkaktojë një rrezik të lartë të cenimit të të drejtave dhe lirive themelore të individëve, përpara se të fillojë përpunimin, duhet të kryejë vlerësimin e ndikimit të veprimeve të parashikuara të përpunimit mbi mbrojtjen e të dhënave personale. </w:t>
      </w:r>
    </w:p>
    <w:p w:rsidR="008D3CD7" w:rsidRPr="00FC1E25" w:rsidRDefault="008D3CD7" w:rsidP="008D3CD7">
      <w:pPr>
        <w:spacing w:line="276" w:lineRule="auto"/>
        <w:jc w:val="both"/>
        <w:rPr>
          <w:szCs w:val="24"/>
          <w:lang w:eastAsia="en-GB"/>
        </w:rPr>
      </w:pPr>
    </w:p>
    <w:p w:rsidR="008D3CD7" w:rsidRPr="00FC1E25" w:rsidRDefault="008D3CD7" w:rsidP="008D3CD7">
      <w:pPr>
        <w:spacing w:line="276" w:lineRule="auto"/>
        <w:jc w:val="both"/>
        <w:rPr>
          <w:szCs w:val="24"/>
          <w:lang w:eastAsia="en-GB"/>
        </w:rPr>
      </w:pPr>
      <w:r w:rsidRPr="00FC1E25">
        <w:rPr>
          <w:szCs w:val="24"/>
          <w:lang w:eastAsia="en-GB"/>
        </w:rPr>
        <w:t>Gjithashtu, në bazë të nenit 32 të Ligjit në lidhje me  “</w:t>
      </w:r>
      <w:r w:rsidRPr="00FC1E25">
        <w:rPr>
          <w:i/>
          <w:iCs/>
          <w:szCs w:val="24"/>
          <w:lang w:eastAsia="en-GB"/>
        </w:rPr>
        <w:t>Konsultimin Paraprak</w:t>
      </w:r>
      <w:r w:rsidRPr="00FC1E25">
        <w:rPr>
          <w:szCs w:val="24"/>
          <w:lang w:eastAsia="en-GB"/>
        </w:rPr>
        <w:t xml:space="preserve">”, përcaktohet se, nëse pas vlerësimit të ndikimit në mbrojtjen e të dhënave, kontrolluesi arrin në përfundimin se në mungesë të masave që zvogëlojnë ose eliminojnë rrezikun, përpunimi përbën rrezik të lartë për cenimin e të drejtave dhe të lirive themelore, mund të ushtrojë të drejtën e konsultimit paraprak me Komisionerin. </w:t>
      </w:r>
    </w:p>
    <w:p w:rsidR="008D3CD7" w:rsidRPr="00FC1E25" w:rsidRDefault="008D3CD7" w:rsidP="008D3CD7">
      <w:pPr>
        <w:spacing w:line="276" w:lineRule="auto"/>
        <w:jc w:val="both"/>
        <w:rPr>
          <w:szCs w:val="24"/>
          <w:lang w:eastAsia="en-GB"/>
        </w:rPr>
      </w:pPr>
      <w:r w:rsidRPr="00FC1E25">
        <w:rPr>
          <w:szCs w:val="24"/>
          <w:lang w:eastAsia="en-GB"/>
        </w:rPr>
        <w:t>Në lidhje me dy parashikimet e cituara më sipër,  pika 2 e nenit 101 të Ligjit përcakton se ky detyrim hyn në fuqi 2 (dy) vjet pas botimit të tij në Fletoren Zyrtare, në janar 2027.</w:t>
      </w:r>
    </w:p>
    <w:p w:rsidR="008D3CD7" w:rsidRPr="00FC1E25" w:rsidRDefault="008D3CD7" w:rsidP="008D3CD7">
      <w:pPr>
        <w:spacing w:line="276" w:lineRule="auto"/>
        <w:jc w:val="both"/>
        <w:rPr>
          <w:szCs w:val="24"/>
          <w:lang w:eastAsia="en-GB"/>
        </w:rPr>
      </w:pPr>
    </w:p>
    <w:p w:rsidR="008D3CD7" w:rsidRPr="00FC1E25" w:rsidRDefault="008D3CD7" w:rsidP="008D3CD7">
      <w:pPr>
        <w:spacing w:line="276" w:lineRule="auto"/>
        <w:jc w:val="both"/>
        <w:rPr>
          <w:szCs w:val="24"/>
          <w:lang w:eastAsia="en-GB"/>
        </w:rPr>
      </w:pPr>
      <w:r w:rsidRPr="00FC1E25">
        <w:rPr>
          <w:szCs w:val="24"/>
          <w:lang w:eastAsia="en-GB"/>
        </w:rPr>
        <w:lastRenderedPageBreak/>
        <w:t>Pavarësisht sa më sipër, Zyra e Komisionerit, në korrespondencën me Ministrinë e Punëve të Brendshme lidhur më zbatimin e këtij projekti, nisur nga kategoria e veçantë e subjekteve të dhënat e të cilëve do të përpunohen, ka kërkuar marrjen e masave për kryerjen e “</w:t>
      </w:r>
      <w:r w:rsidRPr="00FC1E25">
        <w:rPr>
          <w:i/>
          <w:iCs/>
          <w:szCs w:val="24"/>
          <w:lang w:eastAsia="en-GB"/>
        </w:rPr>
        <w:t>Vlerësimit të ndikimit në mbrojtjen e të dhënave</w:t>
      </w:r>
      <w:r w:rsidRPr="00FC1E25">
        <w:rPr>
          <w:szCs w:val="24"/>
          <w:lang w:eastAsia="en-GB"/>
        </w:rPr>
        <w:t>”, si një proces i rëndësishëm që shërben për të adresuar rreziqet dhe për të parashikuar masat e përshtatshme për garantimin e sigurisë së dhënave personale gjatë përpunimit të tyre.</w:t>
      </w:r>
    </w:p>
    <w:p w:rsidR="008D3CD7" w:rsidRPr="00FC1E25" w:rsidRDefault="008D3CD7" w:rsidP="008D3CD7">
      <w:pPr>
        <w:spacing w:line="276" w:lineRule="auto"/>
        <w:jc w:val="both"/>
        <w:rPr>
          <w:szCs w:val="24"/>
          <w:lang w:eastAsia="en-GB"/>
        </w:rPr>
      </w:pPr>
    </w:p>
    <w:p w:rsidR="008D3CD7" w:rsidRPr="00FC1E25" w:rsidRDefault="008D3CD7" w:rsidP="008D3CD7">
      <w:pPr>
        <w:pStyle w:val="ListParagraph"/>
        <w:numPr>
          <w:ilvl w:val="0"/>
          <w:numId w:val="2"/>
        </w:numPr>
        <w:spacing w:line="276" w:lineRule="auto"/>
        <w:jc w:val="both"/>
        <w:rPr>
          <w:i/>
          <w:iCs/>
          <w:lang w:eastAsia="en-GB"/>
        </w:rPr>
      </w:pPr>
      <w:r w:rsidRPr="00FC1E25">
        <w:rPr>
          <w:lang w:eastAsia="en-GB"/>
        </w:rPr>
        <w:t xml:space="preserve">Referuar pyetjes </w:t>
      </w:r>
      <w:r w:rsidRPr="00FC1E25">
        <w:rPr>
          <w:i/>
          <w:iCs/>
          <w:lang w:eastAsia="en-GB"/>
        </w:rPr>
        <w:t>“A është kryer një analizë e veçantë për përdorimin e këtyre sistemeve në ambiente shkollore, duke qenë se përfshihen të dhëna të të miturve?”</w:t>
      </w:r>
    </w:p>
    <w:p w:rsidR="008D3CD7" w:rsidRPr="00FC1E25" w:rsidRDefault="008D3CD7" w:rsidP="008D3CD7">
      <w:pPr>
        <w:spacing w:line="276" w:lineRule="auto"/>
        <w:rPr>
          <w:lang w:eastAsia="en-GB"/>
        </w:rPr>
      </w:pPr>
    </w:p>
    <w:p w:rsidR="008D3CD7" w:rsidRPr="00FC1E25" w:rsidRDefault="008D3CD7" w:rsidP="008D3CD7">
      <w:pPr>
        <w:spacing w:line="276" w:lineRule="auto"/>
        <w:jc w:val="both"/>
        <w:rPr>
          <w:lang w:eastAsia="en-GB"/>
        </w:rPr>
      </w:pPr>
      <w:r w:rsidRPr="00FC1E25">
        <w:rPr>
          <w:lang w:eastAsia="en-GB"/>
        </w:rPr>
        <w:t>Nga informacionet që disponohen nga ana jonë, ky projekt është ende në fazën  e zbatimit fillestar dhe nuk është bërë funksional. Të dhënat personale të personave të mitur, si një kategori e veçantë subjektesh të të dhënave, duhet t’i sigurohet vëmendje e shtuar për të garantuar mbrojtjen dhe sigurinë e tyre në përputhje me nenin 28 të Ligjit.  Është detyrim i kontrolluesit, që të hartojë rregulla dhe procedura organizative specifike për këtë kategori subjektesh të të dhënave personale, me qëllim garantimin e sigurisë së këtyre të dhënave.</w:t>
      </w:r>
    </w:p>
    <w:p w:rsidR="008D3CD7" w:rsidRPr="00FC1E25" w:rsidRDefault="008D3CD7" w:rsidP="008D3CD7">
      <w:pPr>
        <w:spacing w:line="276" w:lineRule="auto"/>
        <w:jc w:val="both"/>
        <w:rPr>
          <w:lang w:eastAsia="en-GB"/>
        </w:rPr>
      </w:pPr>
    </w:p>
    <w:p w:rsidR="008D3CD7" w:rsidRPr="00FC1E25" w:rsidRDefault="008D3CD7" w:rsidP="008D3CD7">
      <w:pPr>
        <w:spacing w:line="276" w:lineRule="auto"/>
        <w:jc w:val="both"/>
        <w:rPr>
          <w:szCs w:val="24"/>
          <w:lang w:eastAsia="en-GB"/>
        </w:rPr>
      </w:pPr>
      <w:r w:rsidRPr="00FC1E25">
        <w:rPr>
          <w:szCs w:val="24"/>
          <w:lang w:eastAsia="en-GB"/>
        </w:rPr>
        <w:t xml:space="preserve">Zyra e Komisionerit, në cilësinë e  institucionit mbikëqyrës, e ka në vëmendje të vazhdueshme monitorimin dhe mbikëqyrjen e projektit në fjalë, për sa i takon zbatimit të kritereve ligjore të përpunimit të të dhënave personale si dhe përmbushjen e detyrimeve që burojnë nga ligji, sikurse çdo përpunim tjetër që mund të përfshijë përdorim të teknologjive të reja. </w:t>
      </w:r>
    </w:p>
    <w:p w:rsidR="008D3CD7" w:rsidRPr="00FC1E25" w:rsidRDefault="008D3CD7" w:rsidP="008D3CD7">
      <w:pPr>
        <w:spacing w:line="276" w:lineRule="auto"/>
        <w:jc w:val="both"/>
        <w:rPr>
          <w:lang w:eastAsia="en-GB"/>
        </w:rPr>
      </w:pPr>
    </w:p>
    <w:p w:rsidR="008D3CD7" w:rsidRPr="00FC1E25" w:rsidRDefault="008D3CD7" w:rsidP="008D3CD7">
      <w:pPr>
        <w:pStyle w:val="ListParagraph"/>
        <w:numPr>
          <w:ilvl w:val="0"/>
          <w:numId w:val="2"/>
        </w:numPr>
        <w:spacing w:line="276" w:lineRule="auto"/>
        <w:jc w:val="both"/>
        <w:rPr>
          <w:i/>
          <w:iCs/>
          <w:lang w:eastAsia="en-GB"/>
        </w:rPr>
      </w:pPr>
      <w:r w:rsidRPr="00FC1E25">
        <w:rPr>
          <w:lang w:eastAsia="en-GB"/>
        </w:rPr>
        <w:t xml:space="preserve">Lidhur me pyetjen </w:t>
      </w:r>
      <w:r w:rsidRPr="00FC1E25">
        <w:rPr>
          <w:i/>
          <w:iCs/>
          <w:lang w:eastAsia="en-GB"/>
        </w:rPr>
        <w:t>“A ka dhënë institucioni juaj rekomandime, opinione apo udhëzime lidhur me këtë projekt? Nëse po, kërkojmë vënien në dispozicion të tyre.”</w:t>
      </w:r>
    </w:p>
    <w:p w:rsidR="008D3CD7" w:rsidRPr="00FC1E25" w:rsidRDefault="008D3CD7" w:rsidP="008D3CD7">
      <w:pPr>
        <w:spacing w:line="276" w:lineRule="auto"/>
        <w:rPr>
          <w:i/>
          <w:iCs/>
          <w:lang w:eastAsia="en-GB"/>
        </w:rPr>
      </w:pPr>
    </w:p>
    <w:p w:rsidR="008D3CD7" w:rsidRPr="00FC1E25" w:rsidRDefault="008D3CD7" w:rsidP="008D3CD7">
      <w:pPr>
        <w:spacing w:line="276" w:lineRule="auto"/>
        <w:jc w:val="both"/>
        <w:rPr>
          <w:lang w:eastAsia="en-GB"/>
        </w:rPr>
      </w:pPr>
      <w:r w:rsidRPr="00FC1E25">
        <w:rPr>
          <w:lang w:eastAsia="en-GB"/>
        </w:rPr>
        <w:t xml:space="preserve">Zyra e Komisionerit ka shkëmbyer korrespondencë të vazhdueshme me institucionet përgjegjëse për zbatimin e këtij projekti, duke dhënë orientimet e nevojshme sipas parashikimeve të Ligjit. Lidhur me vënien në dispozicion të korrespondencës, ju informojmë se praktika lidhur me projektin </w:t>
      </w:r>
      <w:r w:rsidRPr="00FC1E25">
        <w:rPr>
          <w:i/>
          <w:iCs/>
          <w:lang w:eastAsia="en-GB"/>
        </w:rPr>
        <w:t xml:space="preserve">“Smart City” </w:t>
      </w:r>
      <w:r w:rsidRPr="00FC1E25">
        <w:rPr>
          <w:lang w:eastAsia="en-GB"/>
        </w:rPr>
        <w:t>është klasifikuar si “</w:t>
      </w:r>
      <w:r w:rsidRPr="00FC1E25">
        <w:rPr>
          <w:i/>
          <w:iCs/>
          <w:lang w:eastAsia="en-GB"/>
        </w:rPr>
        <w:t>konfidenciale</w:t>
      </w:r>
      <w:r w:rsidRPr="00FC1E25">
        <w:rPr>
          <w:lang w:eastAsia="en-GB"/>
        </w:rPr>
        <w:t>” në përputhje me</w:t>
      </w:r>
      <w:r w:rsidRPr="00FC1E25">
        <w:rPr>
          <w:i/>
          <w:iCs/>
          <w:lang w:eastAsia="en-GB"/>
        </w:rPr>
        <w:t xml:space="preserve"> </w:t>
      </w:r>
      <w:r w:rsidRPr="00FC1E25">
        <w:rPr>
          <w:lang w:eastAsia="en-GB"/>
        </w:rPr>
        <w:t>ligjin 10/2023 “</w:t>
      </w:r>
      <w:r w:rsidRPr="00FC1E25">
        <w:rPr>
          <w:i/>
          <w:iCs/>
          <w:lang w:eastAsia="en-GB"/>
        </w:rPr>
        <w:t>Për informacioinin e klasifikuar</w:t>
      </w:r>
      <w:r w:rsidRPr="00FC1E25">
        <w:rPr>
          <w:lang w:eastAsia="en-GB"/>
        </w:rPr>
        <w:t xml:space="preserve">” dhe si e tillë nuk mund të procedojmë me vendosjen në dispozicion të </w:t>
      </w:r>
      <w:r>
        <w:rPr>
          <w:lang w:eastAsia="en-GB"/>
        </w:rPr>
        <w:t>saj</w:t>
      </w:r>
      <w:r w:rsidRPr="00FC1E25">
        <w:rPr>
          <w:lang w:eastAsia="en-GB"/>
        </w:rPr>
        <w:t>.</w:t>
      </w:r>
    </w:p>
    <w:p w:rsidR="008D3CD7" w:rsidRPr="00FC1E25" w:rsidRDefault="008D3CD7" w:rsidP="008D3CD7">
      <w:pPr>
        <w:spacing w:line="276" w:lineRule="auto"/>
        <w:jc w:val="both"/>
        <w:rPr>
          <w:szCs w:val="24"/>
          <w:lang w:eastAsia="en-GB"/>
        </w:rPr>
      </w:pPr>
    </w:p>
    <w:p w:rsidR="008D3CD7" w:rsidRPr="00FC1E25" w:rsidRDefault="008D3CD7" w:rsidP="008D3CD7">
      <w:pPr>
        <w:pStyle w:val="ListParagraph"/>
        <w:numPr>
          <w:ilvl w:val="0"/>
          <w:numId w:val="2"/>
        </w:numPr>
        <w:spacing w:line="276" w:lineRule="auto"/>
        <w:jc w:val="both"/>
        <w:rPr>
          <w:lang w:eastAsia="en-GB"/>
        </w:rPr>
      </w:pPr>
      <w:r w:rsidRPr="00FC1E25">
        <w:rPr>
          <w:lang w:eastAsia="en-GB"/>
        </w:rPr>
        <w:t xml:space="preserve">Referuar pyetjes </w:t>
      </w:r>
      <w:r w:rsidRPr="00FC1E25">
        <w:rPr>
          <w:i/>
          <w:iCs/>
          <w:lang w:eastAsia="en-GB"/>
        </w:rPr>
        <w:t>“A është kërkuar autorizim paraprak apo është ndjekur ndonjë procedurë e veçantë pranë institucionit tuaj për përpunimin e të dhenave personale në shkalle të gjerë në kuadër të këtij projekti?”</w:t>
      </w:r>
      <w:r w:rsidRPr="00FC1E25">
        <w:rPr>
          <w:lang w:eastAsia="en-GB"/>
        </w:rPr>
        <w:t xml:space="preserve"> </w:t>
      </w:r>
    </w:p>
    <w:p w:rsidR="008D3CD7" w:rsidRPr="00FC1E25" w:rsidRDefault="008D3CD7" w:rsidP="008D3CD7">
      <w:pPr>
        <w:spacing w:line="276" w:lineRule="auto"/>
        <w:rPr>
          <w:lang w:eastAsia="en-GB"/>
        </w:rPr>
      </w:pPr>
    </w:p>
    <w:p w:rsidR="008D3CD7" w:rsidRPr="00FC1E25" w:rsidRDefault="008D3CD7" w:rsidP="008D3CD7">
      <w:pPr>
        <w:spacing w:line="276" w:lineRule="auto"/>
        <w:jc w:val="both"/>
        <w:rPr>
          <w:lang w:eastAsia="en-GB"/>
        </w:rPr>
      </w:pPr>
      <w:r w:rsidRPr="00FC1E25">
        <w:rPr>
          <w:lang w:eastAsia="en-GB"/>
        </w:rPr>
        <w:t xml:space="preserve">Legjislacioni për mbrojtjen e  të dhënave personale, nuk kërkon autorizim paraprak nga ana e Zyrës së Komisionerit, lidhur me përpunimin e të dhënave personale. Përpunimi i të dhënave personale mund të realizohet nga çdo kontrollues, duke zbatuar parashikimet e nenit 7 i Ligjit, i cili përcakton kriteret ligjore për përpunimin e të dhënave personale si dhe duke përmbushur detyrimet që burojnë nga ky i fundit  nëlidhje me vepirmtaritë përpunuese. . </w:t>
      </w:r>
    </w:p>
    <w:p w:rsidR="008D3CD7" w:rsidRPr="00FC1E25" w:rsidRDefault="008D3CD7" w:rsidP="008D3CD7">
      <w:pPr>
        <w:spacing w:line="276" w:lineRule="auto"/>
        <w:jc w:val="both"/>
        <w:rPr>
          <w:lang w:eastAsia="en-GB"/>
        </w:rPr>
      </w:pPr>
    </w:p>
    <w:p w:rsidR="008D3CD7" w:rsidRPr="00FC1E25" w:rsidRDefault="008D3CD7" w:rsidP="008D3CD7">
      <w:pPr>
        <w:pStyle w:val="ListParagraph"/>
        <w:numPr>
          <w:ilvl w:val="0"/>
          <w:numId w:val="2"/>
        </w:numPr>
        <w:spacing w:line="276" w:lineRule="auto"/>
        <w:jc w:val="both"/>
        <w:rPr>
          <w:lang w:eastAsia="en-GB"/>
        </w:rPr>
      </w:pPr>
      <w:r w:rsidRPr="00FC1E25">
        <w:rPr>
          <w:lang w:eastAsia="en-GB"/>
        </w:rPr>
        <w:lastRenderedPageBreak/>
        <w:t xml:space="preserve">Referuar pyetjes </w:t>
      </w:r>
      <w:r w:rsidRPr="00FC1E25">
        <w:rPr>
          <w:i/>
          <w:iCs/>
          <w:lang w:eastAsia="en-GB"/>
        </w:rPr>
        <w:t>“A disponon institucioni juaj informacion mbi: subjektet që kanë akses në të dhënat e mbledhura nga sistemi, afatin e ruajtjes së tyre dhe mënyrën e përpunimit të tyre”</w:t>
      </w:r>
    </w:p>
    <w:p w:rsidR="008D3CD7" w:rsidRPr="00FC1E25" w:rsidRDefault="008D3CD7" w:rsidP="008D3CD7">
      <w:pPr>
        <w:spacing w:line="276" w:lineRule="auto"/>
        <w:rPr>
          <w:lang w:eastAsia="en-GB"/>
        </w:rPr>
      </w:pPr>
    </w:p>
    <w:p w:rsidR="008D3CD7" w:rsidRPr="00FC1E25" w:rsidRDefault="008D3CD7" w:rsidP="008D3CD7">
      <w:pPr>
        <w:spacing w:line="276" w:lineRule="auto"/>
        <w:jc w:val="both"/>
        <w:rPr>
          <w:lang w:eastAsia="en-GB"/>
        </w:rPr>
      </w:pPr>
      <w:r w:rsidRPr="00FC1E25">
        <w:rPr>
          <w:lang w:eastAsia="en-GB"/>
        </w:rPr>
        <w:t>Përcaktimi i rregullave të detajuara të cilat garantojnë aksesin, afatet e ruajtjes dhe sigurinë e përpunimit të të dhënave personale, janë detyrim i kontrolluesit i cili duhet të marrë të gjitha masat e nevojshme për të garantuar sigurinë e përpunimit të të dhënave personale. Në nenin 28 të ligjit, përcaktohen masat e nevojshme për të garantuar sigurinë e përpunimit të të dhënave personale, ku çdo kontrollues, përpara fillimit të përpunimit të të dhënave, është i detyruar t’i zbatojë ato, duke hartuar rregulla dhe procedura teknike dhe organizative specifike në lidhje me mënyrën e përpunimit dhe garantimin e sigurisë së këtyre të dhënave.</w:t>
      </w:r>
    </w:p>
    <w:p w:rsidR="008D3CD7" w:rsidRPr="00FC1E25" w:rsidRDefault="008D3CD7" w:rsidP="008D3CD7">
      <w:pPr>
        <w:spacing w:line="276" w:lineRule="auto"/>
        <w:jc w:val="both"/>
        <w:rPr>
          <w:lang w:eastAsia="en-GB"/>
        </w:rPr>
      </w:pPr>
    </w:p>
    <w:p w:rsidR="008D3CD7" w:rsidRPr="00FC1E25" w:rsidRDefault="008D3CD7" w:rsidP="008D3CD7">
      <w:pPr>
        <w:pStyle w:val="ListParagraph"/>
        <w:numPr>
          <w:ilvl w:val="0"/>
          <w:numId w:val="2"/>
        </w:numPr>
        <w:spacing w:line="276" w:lineRule="auto"/>
        <w:jc w:val="both"/>
        <w:rPr>
          <w:lang w:eastAsia="en-GB"/>
        </w:rPr>
      </w:pPr>
      <w:r w:rsidRPr="00FC1E25">
        <w:rPr>
          <w:lang w:eastAsia="en-GB"/>
        </w:rPr>
        <w:t xml:space="preserve">Referuar pyetjes </w:t>
      </w:r>
      <w:r w:rsidRPr="00FC1E25">
        <w:rPr>
          <w:i/>
          <w:iCs/>
          <w:lang w:eastAsia="en-GB"/>
        </w:rPr>
        <w:t>“A janë në përputhje praktikat e ndjekura në këtë projekt me legjislacionin për mbrojtjen e të dhënave personale, veçanërisht në lidhje me: përpunimin e të dhënave në shkallë të gjerë, përdorimin e teknologjive të</w:t>
      </w:r>
      <w:r>
        <w:rPr>
          <w:i/>
          <w:iCs/>
          <w:lang w:eastAsia="en-GB"/>
        </w:rPr>
        <w:t xml:space="preserve"> inteligjencë</w:t>
      </w:r>
      <w:r w:rsidRPr="00FC1E25">
        <w:rPr>
          <w:i/>
          <w:iCs/>
          <w:lang w:eastAsia="en-GB"/>
        </w:rPr>
        <w:t xml:space="preserve">s artificiale, përpunimin e të dhënave në ambiente arsimore.” </w:t>
      </w:r>
    </w:p>
    <w:p w:rsidR="008D3CD7" w:rsidRPr="00FC1E25" w:rsidRDefault="008D3CD7" w:rsidP="008D3CD7">
      <w:pPr>
        <w:spacing w:line="276" w:lineRule="auto"/>
        <w:rPr>
          <w:lang w:eastAsia="en-GB"/>
        </w:rPr>
      </w:pPr>
    </w:p>
    <w:p w:rsidR="008D3CD7" w:rsidRPr="00FC1E25" w:rsidRDefault="008D3CD7" w:rsidP="008D3CD7">
      <w:pPr>
        <w:spacing w:line="276" w:lineRule="auto"/>
        <w:jc w:val="both"/>
        <w:rPr>
          <w:lang w:eastAsia="en-GB"/>
        </w:rPr>
      </w:pPr>
      <w:r w:rsidRPr="00FC1E25">
        <w:rPr>
          <w:lang w:eastAsia="en-GB"/>
        </w:rPr>
        <w:t xml:space="preserve">Ritheksojmë se është detyrë e kontrolluesit, që në varësi të elementëve dhe rrethanave të përmendura nga ana juaj, të marrë të gjitha masat e nevojshme teknike dhe organizative për të garantuar të drejtat dhe liritë themelore të subjekteve të të dhënave, sigurinë e përpunimit të tyre, nga shkatërrime të paligjshme, humbje aksidentale, për të mbrojtur aksesin ose përhapjen nga persona të paautorizuar duke zbatuar me rigorozitet parashikimet e Ligjit. </w:t>
      </w:r>
    </w:p>
    <w:p w:rsidR="008D3CD7" w:rsidRPr="00FC1E25" w:rsidRDefault="008D3CD7" w:rsidP="008D3CD7">
      <w:pPr>
        <w:spacing w:line="276" w:lineRule="auto"/>
        <w:rPr>
          <w:rFonts w:eastAsia="Calibri"/>
        </w:rPr>
      </w:pPr>
      <w:r w:rsidRPr="00FC1E25">
        <w:rPr>
          <w:rFonts w:eastAsia="Calibri"/>
        </w:rPr>
        <w:t xml:space="preserve">Zyra e Komisionerit do të ushtrojë në çdo rast kopmetencat e saj mbikëqyrëse në përputhje dispozitat e Ligjit. </w:t>
      </w:r>
    </w:p>
    <w:p w:rsidR="001A4DE5" w:rsidRDefault="001A4DE5">
      <w:bookmarkStart w:id="0" w:name="_GoBack"/>
      <w:bookmarkEnd w:id="0"/>
    </w:p>
    <w:sectPr w:rsidR="001A4DE5" w:rsidSect="00D33582">
      <w:pgSz w:w="11907" w:h="16839" w:code="9"/>
      <w:pgMar w:top="851" w:right="1701" w:bottom="1282" w:left="1701" w:header="1138" w:footer="77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727C6E"/>
    <w:multiLevelType w:val="hybridMultilevel"/>
    <w:tmpl w:val="9564B06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C61E4E"/>
    <w:multiLevelType w:val="hybridMultilevel"/>
    <w:tmpl w:val="6740628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CD7"/>
    <w:rsid w:val="001A4DE5"/>
    <w:rsid w:val="00266616"/>
    <w:rsid w:val="0029691C"/>
    <w:rsid w:val="002D6928"/>
    <w:rsid w:val="003E49D0"/>
    <w:rsid w:val="00403F73"/>
    <w:rsid w:val="008D3CD7"/>
    <w:rsid w:val="00973CC5"/>
    <w:rsid w:val="00A0703E"/>
    <w:rsid w:val="00A81C5C"/>
    <w:rsid w:val="00BD76F1"/>
    <w:rsid w:val="00D33582"/>
    <w:rsid w:val="00E85A98"/>
    <w:rsid w:val="00F51FF7"/>
    <w:rsid w:val="00F97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90EB0E-4DBB-49E1-80F0-7FF67BE8F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3C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let Points,Liste Paragraf,Normal 1,List Paragraph1,Dot pt,F5 List Paragraph,List Paragraph Char Char Char,Indicator Text,Colorful List - Accent 11,Numbered Para 1,Bullet 1,MAIN CONTENT,Párrafo de lista,Recommendation,List Paragraph2"/>
    <w:basedOn w:val="Normal"/>
    <w:link w:val="ListParagraphChar"/>
    <w:uiPriority w:val="34"/>
    <w:qFormat/>
    <w:rsid w:val="008D3CD7"/>
    <w:pPr>
      <w:ind w:left="720"/>
      <w:contextualSpacing/>
    </w:pPr>
  </w:style>
  <w:style w:type="character" w:customStyle="1" w:styleId="NoSpacingChar">
    <w:name w:val="No Spacing Char"/>
    <w:basedOn w:val="DefaultParagraphFont"/>
    <w:link w:val="NoSpacing"/>
    <w:uiPriority w:val="1"/>
    <w:locked/>
    <w:rsid w:val="008D3CD7"/>
    <w:rPr>
      <w:rFonts w:ascii="Times New Roman" w:eastAsia="Times New Roman" w:hAnsi="Times New Roman" w:cs="Times New Roman"/>
      <w:sz w:val="24"/>
      <w:szCs w:val="20"/>
      <w:lang w:val="sq-AL"/>
    </w:rPr>
  </w:style>
  <w:style w:type="paragraph" w:styleId="NoSpacing">
    <w:name w:val="No Spacing"/>
    <w:link w:val="NoSpacingChar"/>
    <w:uiPriority w:val="1"/>
    <w:qFormat/>
    <w:rsid w:val="008D3C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q-AL"/>
    </w:rPr>
  </w:style>
  <w:style w:type="character" w:customStyle="1" w:styleId="ListParagraphChar">
    <w:name w:val="List Paragraph Char"/>
    <w:aliases w:val="Bullet Points Char,Liste Paragraf Char,Normal 1 Char,List Paragraph1 Char,Dot pt Char,F5 List Paragraph Char,List Paragraph Char Char Char Char,Indicator Text Char,Colorful List - Accent 11 Char,Numbered Para 1 Char,Bullet 1 Char"/>
    <w:link w:val="ListParagraph"/>
    <w:uiPriority w:val="34"/>
    <w:locked/>
    <w:rsid w:val="008D3CD7"/>
    <w:rPr>
      <w:rFonts w:ascii="Times New Roman" w:eastAsia="Times New Roman" w:hAnsi="Times New Roman" w:cs="Times New Roman"/>
      <w:sz w:val="24"/>
      <w:szCs w:val="20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1105</Words>
  <Characters>6302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2026-05-07T13:30:00Z</dcterms:created>
  <dcterms:modified xsi:type="dcterms:W3CDTF">2026-05-07T13:31:00Z</dcterms:modified>
</cp:coreProperties>
</file>